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72"/>
          <w:szCs w:val="72"/>
          <w:lang w:val="zh-TW"/>
        </w:rPr>
      </w:pPr>
    </w:p>
    <w:p>
      <w:pPr>
        <w:overflowPunct w:val="0"/>
        <w:spacing w:line="360" w:lineRule="auto"/>
        <w:jc w:val="center"/>
        <w:rPr>
          <w:rFonts w:hint="eastAsia" w:ascii="仿宋" w:hAnsi="仿宋" w:eastAsia="仿宋" w:cs="仿宋"/>
          <w:b/>
          <w:sz w:val="52"/>
          <w:szCs w:val="52"/>
        </w:rPr>
      </w:pPr>
      <w:r>
        <w:rPr>
          <w:rFonts w:hint="eastAsia" w:ascii="仿宋" w:hAnsi="仿宋" w:eastAsia="仿宋" w:cs="仿宋"/>
          <w:b/>
          <w:sz w:val="52"/>
          <w:szCs w:val="52"/>
          <w:lang w:val="zh-TW"/>
        </w:rPr>
        <w:t>南通</w:t>
      </w:r>
      <w:r>
        <w:rPr>
          <w:rFonts w:hint="eastAsia" w:ascii="仿宋" w:hAnsi="仿宋" w:eastAsia="仿宋" w:cs="仿宋"/>
          <w:b/>
          <w:sz w:val="52"/>
          <w:szCs w:val="52"/>
          <w:lang w:val="en-US" w:eastAsia="zh-CN"/>
        </w:rPr>
        <w:t>通洋港口</w:t>
      </w:r>
      <w:r>
        <w:rPr>
          <w:rFonts w:hint="eastAsia" w:ascii="仿宋" w:hAnsi="仿宋" w:eastAsia="仿宋" w:cs="仿宋"/>
          <w:b/>
          <w:sz w:val="52"/>
          <w:szCs w:val="52"/>
          <w:lang w:val="zh-TW"/>
        </w:rPr>
        <w:t>有限公司</w:t>
      </w:r>
    </w:p>
    <w:p>
      <w:pPr>
        <w:overflowPunct w:val="0"/>
        <w:spacing w:line="360" w:lineRule="auto"/>
        <w:jc w:val="center"/>
        <w:rPr>
          <w:rFonts w:hint="eastAsia" w:ascii="仿宋" w:hAnsi="仿宋" w:eastAsia="仿宋" w:cs="仿宋"/>
          <w:b/>
          <w:sz w:val="52"/>
          <w:szCs w:val="52"/>
          <w:lang w:val="en-US" w:eastAsia="zh-CN"/>
        </w:rPr>
      </w:pPr>
      <w:r>
        <w:rPr>
          <w:rFonts w:hint="eastAsia" w:ascii="仿宋" w:hAnsi="仿宋" w:eastAsia="仿宋" w:cs="仿宋"/>
          <w:b/>
          <w:sz w:val="52"/>
          <w:szCs w:val="52"/>
        </w:rPr>
        <w:t>询价</w:t>
      </w:r>
      <w:r>
        <w:rPr>
          <w:rFonts w:hint="eastAsia" w:ascii="仿宋" w:hAnsi="仿宋" w:eastAsia="仿宋" w:cs="仿宋"/>
          <w:b/>
          <w:sz w:val="52"/>
          <w:szCs w:val="52"/>
          <w:lang w:val="en-US" w:eastAsia="zh-CN"/>
        </w:rPr>
        <w:t>通知书</w:t>
      </w: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p>
    <w:p>
      <w:pPr>
        <w:tabs>
          <w:tab w:val="center" w:pos="4426"/>
        </w:tabs>
        <w:overflowPunct w:val="0"/>
        <w:spacing w:line="360" w:lineRule="auto"/>
        <w:ind w:firstLine="1606" w:firstLineChars="500"/>
        <w:jc w:val="both"/>
        <w:rPr>
          <w:rFonts w:hint="eastAsia" w:ascii="仿宋" w:hAnsi="仿宋" w:eastAsia="仿宋" w:cs="仿宋"/>
          <w:b/>
          <w:bCs/>
          <w:sz w:val="32"/>
          <w:szCs w:val="32"/>
          <w:lang w:val="en-US"/>
        </w:rPr>
      </w:pPr>
      <w:r>
        <w:rPr>
          <w:rFonts w:hint="eastAsia" w:ascii="仿宋" w:hAnsi="仿宋" w:eastAsia="仿宋" w:cs="仿宋"/>
          <w:b/>
          <w:bCs/>
          <w:sz w:val="32"/>
          <w:szCs w:val="32"/>
        </w:rPr>
        <w:t>采购编号：</w:t>
      </w:r>
      <w:r>
        <w:rPr>
          <w:rFonts w:hint="eastAsia" w:ascii="仿宋" w:hAnsi="仿宋" w:eastAsia="仿宋" w:cs="仿宋"/>
          <w:b/>
          <w:color w:val="auto"/>
          <w:sz w:val="32"/>
          <w:szCs w:val="32"/>
          <w:highlight w:val="none"/>
          <w:lang w:val="en-US" w:eastAsia="zh-CN"/>
        </w:rPr>
        <w:t>TY-GC-20240101</w:t>
      </w:r>
    </w:p>
    <w:p>
      <w:pPr>
        <w:overflowPunct w:val="0"/>
        <w:spacing w:line="360" w:lineRule="auto"/>
        <w:ind w:firstLine="1606" w:firstLineChars="500"/>
        <w:rPr>
          <w:rFonts w:hint="default" w:ascii="仿宋" w:hAnsi="仿宋" w:eastAsia="仿宋" w:cs="仿宋"/>
          <w:b/>
          <w:bCs/>
          <w:sz w:val="32"/>
          <w:szCs w:val="32"/>
          <w:lang w:val="en-US" w:eastAsia="zh-CN"/>
        </w:rPr>
      </w:pPr>
      <w:r>
        <w:rPr>
          <w:rFonts w:hint="eastAsia" w:ascii="仿宋" w:hAnsi="仿宋" w:eastAsia="仿宋" w:cs="仿宋"/>
          <w:b/>
          <w:bCs/>
          <w:sz w:val="32"/>
          <w:szCs w:val="32"/>
        </w:rPr>
        <w:t>采购</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w:t>
      </w:r>
      <w:r>
        <w:rPr>
          <w:rFonts w:hint="eastAsia" w:ascii="仿宋" w:hAnsi="仿宋" w:eastAsia="仿宋" w:cs="仿宋"/>
          <w:b/>
          <w:sz w:val="32"/>
          <w:szCs w:val="32"/>
          <w:lang w:val="en-US" w:eastAsia="zh-CN"/>
        </w:rPr>
        <w:t>防风墩采购项目</w:t>
      </w:r>
    </w:p>
    <w:p>
      <w:pPr>
        <w:overflowPunct w:val="0"/>
        <w:spacing w:line="360" w:lineRule="auto"/>
        <w:ind w:firstLine="1606" w:firstLineChars="500"/>
        <w:rPr>
          <w:rFonts w:hint="eastAsia" w:ascii="仿宋" w:hAnsi="仿宋" w:eastAsia="仿宋" w:cs="仿宋"/>
          <w:b/>
          <w:bCs/>
          <w:sz w:val="32"/>
          <w:szCs w:val="32"/>
        </w:rPr>
      </w:pPr>
      <w:r>
        <w:rPr>
          <w:rFonts w:hint="eastAsia" w:ascii="仿宋" w:hAnsi="仿宋" w:eastAsia="仿宋" w:cs="仿宋"/>
          <w:b/>
          <w:bCs/>
          <w:sz w:val="32"/>
          <w:szCs w:val="32"/>
        </w:rPr>
        <w:t>采 购 人：</w:t>
      </w:r>
      <w:r>
        <w:rPr>
          <w:rFonts w:hint="eastAsia" w:ascii="仿宋" w:hAnsi="仿宋" w:eastAsia="仿宋" w:cs="仿宋"/>
          <w:b/>
          <w:bCs/>
          <w:sz w:val="32"/>
          <w:szCs w:val="32"/>
          <w:lang w:val="zh-TW"/>
        </w:rPr>
        <w:t>南通</w:t>
      </w:r>
      <w:r>
        <w:rPr>
          <w:rFonts w:hint="eastAsia" w:ascii="仿宋" w:hAnsi="仿宋" w:eastAsia="仿宋" w:cs="仿宋"/>
          <w:b/>
          <w:bCs/>
          <w:sz w:val="32"/>
          <w:szCs w:val="32"/>
          <w:lang w:val="en-US" w:eastAsia="zh-CN"/>
        </w:rPr>
        <w:t>通洋港口</w:t>
      </w:r>
      <w:r>
        <w:rPr>
          <w:rFonts w:hint="eastAsia" w:ascii="仿宋" w:hAnsi="仿宋" w:eastAsia="仿宋" w:cs="仿宋"/>
          <w:b/>
          <w:bCs/>
          <w:sz w:val="32"/>
          <w:szCs w:val="32"/>
          <w:lang w:val="zh-TW"/>
        </w:rPr>
        <w:t>有限公司</w:t>
      </w:r>
    </w:p>
    <w:p>
      <w:pPr>
        <w:overflowPunct w:val="0"/>
        <w:spacing w:line="360" w:lineRule="auto"/>
        <w:ind w:firstLine="1606" w:firstLineChars="500"/>
        <w:rPr>
          <w:rFonts w:hint="eastAsia" w:ascii="仿宋" w:hAnsi="仿宋" w:eastAsia="仿宋" w:cs="仿宋"/>
          <w:b/>
          <w:bCs/>
          <w:sz w:val="32"/>
          <w:szCs w:val="32"/>
        </w:rPr>
      </w:pPr>
      <w:r>
        <w:rPr>
          <w:rFonts w:hint="eastAsia" w:ascii="仿宋" w:hAnsi="仿宋" w:eastAsia="仿宋" w:cs="仿宋"/>
          <w:b/>
          <w:bCs/>
          <w:sz w:val="32"/>
          <w:szCs w:val="32"/>
        </w:rPr>
        <w:t>采购类别：</w:t>
      </w:r>
      <w:r>
        <w:rPr>
          <w:rFonts w:hint="eastAsia" w:ascii="仿宋" w:hAnsi="仿宋" w:eastAsia="仿宋" w:cs="仿宋"/>
          <w:b/>
          <w:bCs/>
          <w:sz w:val="32"/>
          <w:szCs w:val="32"/>
          <w:lang w:val="en-US" w:eastAsia="zh-CN"/>
        </w:rPr>
        <w:t>货物</w:t>
      </w:r>
      <w:r>
        <w:rPr>
          <w:rFonts w:hint="eastAsia" w:ascii="仿宋" w:hAnsi="仿宋" w:eastAsia="仿宋" w:cs="仿宋"/>
          <w:b/>
          <w:bCs/>
          <w:sz w:val="32"/>
          <w:szCs w:val="32"/>
        </w:rPr>
        <w:t>类</w:t>
      </w:r>
    </w:p>
    <w:p>
      <w:pPr>
        <w:pStyle w:val="16"/>
        <w:rPr>
          <w:rFonts w:hint="eastAsia" w:ascii="仿宋" w:hAnsi="仿宋" w:eastAsia="仿宋" w:cs="仿宋"/>
          <w:b/>
          <w:bCs/>
          <w:sz w:val="30"/>
          <w:szCs w:val="30"/>
        </w:rPr>
      </w:pPr>
    </w:p>
    <w:p>
      <w:pPr>
        <w:pStyle w:val="16"/>
        <w:rPr>
          <w:rFonts w:hint="eastAsia" w:ascii="仿宋" w:hAnsi="仿宋" w:eastAsia="仿宋" w:cs="仿宋"/>
          <w:b/>
          <w:bCs/>
          <w:sz w:val="30"/>
          <w:szCs w:val="30"/>
        </w:rPr>
      </w:pPr>
    </w:p>
    <w:p>
      <w:pPr>
        <w:pStyle w:val="16"/>
        <w:rPr>
          <w:rFonts w:hint="eastAsia" w:ascii="仿宋" w:hAnsi="仿宋" w:eastAsia="仿宋" w:cs="仿宋"/>
        </w:rPr>
      </w:pPr>
    </w:p>
    <w:p>
      <w:pPr>
        <w:overflowPunct w:val="0"/>
        <w:spacing w:line="360" w:lineRule="auto"/>
        <w:jc w:val="center"/>
        <w:rPr>
          <w:rFonts w:hint="eastAsia" w:ascii="仿宋" w:hAnsi="仿宋" w:eastAsia="仿宋" w:cs="仿宋"/>
          <w:b/>
          <w:sz w:val="32"/>
          <w:szCs w:val="32"/>
        </w:rPr>
      </w:pPr>
    </w:p>
    <w:p>
      <w:pPr>
        <w:overflowPunct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二〇二</w:t>
      </w:r>
      <w:r>
        <w:rPr>
          <w:rFonts w:hint="eastAsia" w:ascii="仿宋" w:hAnsi="仿宋" w:eastAsia="仿宋" w:cs="仿宋"/>
          <w:b/>
          <w:sz w:val="32"/>
          <w:szCs w:val="32"/>
          <w:lang w:val="en-US" w:eastAsia="zh-CN"/>
        </w:rPr>
        <w:t>四</w:t>
      </w:r>
      <w:r>
        <w:rPr>
          <w:rFonts w:hint="eastAsia" w:ascii="仿宋" w:hAnsi="仿宋" w:eastAsia="仿宋" w:cs="仿宋"/>
          <w:b/>
          <w:sz w:val="32"/>
          <w:szCs w:val="32"/>
        </w:rPr>
        <w:t>年</w:t>
      </w:r>
      <w:r>
        <w:rPr>
          <w:rFonts w:hint="eastAsia" w:ascii="仿宋" w:hAnsi="仿宋" w:eastAsia="仿宋" w:cs="仿宋"/>
          <w:b/>
          <w:sz w:val="32"/>
          <w:szCs w:val="32"/>
          <w:lang w:val="en-US" w:eastAsia="zh-CN"/>
        </w:rPr>
        <w:t>一</w:t>
      </w:r>
      <w:r>
        <w:rPr>
          <w:rFonts w:hint="eastAsia" w:ascii="仿宋" w:hAnsi="仿宋" w:eastAsia="仿宋" w:cs="仿宋"/>
          <w:b/>
          <w:sz w:val="32"/>
          <w:szCs w:val="32"/>
        </w:rPr>
        <w:t>月</w:t>
      </w:r>
    </w:p>
    <w:p>
      <w:pPr>
        <w:pStyle w:val="16"/>
        <w:rPr>
          <w:rFonts w:ascii="宋体" w:hAnsi="宋体" w:eastAsia="宋体"/>
          <w:b/>
          <w:sz w:val="32"/>
          <w:szCs w:val="32"/>
        </w:rPr>
      </w:pPr>
    </w:p>
    <w:p>
      <w:pPr>
        <w:spacing w:line="360" w:lineRule="exact"/>
        <w:ind w:firstLine="2741" w:firstLineChars="1300"/>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p>
    <w:p>
      <w:pPr>
        <w:spacing w:line="360" w:lineRule="exact"/>
        <w:jc w:val="center"/>
        <w:rPr>
          <w:rFonts w:hint="eastAsia" w:ascii="仿宋" w:hAnsi="仿宋" w:eastAsia="仿宋" w:cs="仿宋"/>
          <w:b/>
          <w:sz w:val="32"/>
          <w:szCs w:val="32"/>
        </w:rPr>
      </w:pPr>
      <w:r>
        <w:rPr>
          <w:rFonts w:hint="eastAsia" w:ascii="仿宋" w:hAnsi="仿宋" w:eastAsia="仿宋" w:cs="仿宋"/>
          <w:b/>
          <w:sz w:val="32"/>
          <w:szCs w:val="32"/>
        </w:rPr>
        <w:t>第一章   询价邀请</w:t>
      </w:r>
    </w:p>
    <w:p>
      <w:pPr>
        <w:spacing w:line="360" w:lineRule="exact"/>
        <w:ind w:firstLine="2730" w:firstLineChars="1300"/>
        <w:rPr>
          <w:rFonts w:ascii="宋体" w:hAnsi="宋体" w:eastAsia="宋体"/>
          <w:szCs w:val="21"/>
        </w:rPr>
      </w:pPr>
    </w:p>
    <w:p>
      <w:pPr>
        <w:pStyle w:val="37"/>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hint="eastAsia" w:ascii="仿宋" w:hAnsi="仿宋" w:eastAsia="仿宋" w:cs="仿宋"/>
          <w:kern w:val="0"/>
          <w:sz w:val="24"/>
          <w:szCs w:val="24"/>
        </w:rPr>
      </w:pPr>
      <w:bookmarkStart w:id="0" w:name="_Hlk534288438"/>
      <w:r>
        <w:rPr>
          <w:rFonts w:hint="eastAsia" w:ascii="仿宋" w:hAnsi="仿宋" w:eastAsia="仿宋" w:cs="仿宋"/>
          <w:kern w:val="0"/>
          <w:sz w:val="24"/>
          <w:szCs w:val="24"/>
        </w:rPr>
        <w:t>南通</w:t>
      </w:r>
      <w:r>
        <w:rPr>
          <w:rFonts w:hint="eastAsia" w:ascii="仿宋" w:hAnsi="仿宋" w:eastAsia="仿宋" w:cs="仿宋"/>
          <w:kern w:val="0"/>
          <w:sz w:val="24"/>
          <w:szCs w:val="24"/>
          <w:lang w:val="en-US" w:eastAsia="zh-CN"/>
        </w:rPr>
        <w:t>通洋港口</w:t>
      </w:r>
      <w:r>
        <w:rPr>
          <w:rFonts w:hint="eastAsia" w:ascii="仿宋" w:hAnsi="仿宋" w:eastAsia="仿宋" w:cs="仿宋"/>
          <w:kern w:val="0"/>
          <w:sz w:val="24"/>
          <w:szCs w:val="24"/>
        </w:rPr>
        <w:t>有限公司</w:t>
      </w:r>
      <w:bookmarkEnd w:id="0"/>
      <w:r>
        <w:rPr>
          <w:rFonts w:hint="eastAsia" w:ascii="仿宋" w:hAnsi="仿宋" w:eastAsia="仿宋" w:cs="仿宋"/>
          <w:kern w:val="0"/>
          <w:sz w:val="24"/>
          <w:szCs w:val="24"/>
          <w:lang w:val="en-US" w:eastAsia="zh-CN"/>
        </w:rPr>
        <w:t>防风墩采购项目</w:t>
      </w:r>
      <w:r>
        <w:rPr>
          <w:rFonts w:hint="eastAsia" w:ascii="仿宋" w:hAnsi="仿宋" w:eastAsia="仿宋" w:cs="仿宋"/>
          <w:sz w:val="24"/>
          <w:szCs w:val="24"/>
        </w:rPr>
        <w:t>，</w:t>
      </w:r>
      <w:r>
        <w:rPr>
          <w:rFonts w:hint="eastAsia" w:ascii="仿宋" w:hAnsi="仿宋" w:eastAsia="仿宋" w:cs="仿宋"/>
          <w:kern w:val="0"/>
          <w:sz w:val="24"/>
          <w:szCs w:val="24"/>
        </w:rPr>
        <w:t>拟</w:t>
      </w:r>
      <w:r>
        <w:rPr>
          <w:rFonts w:hint="eastAsia" w:ascii="仿宋" w:hAnsi="仿宋" w:eastAsia="仿宋" w:cs="仿宋"/>
          <w:kern w:val="0"/>
          <w:sz w:val="24"/>
          <w:szCs w:val="24"/>
          <w:lang w:val="zh-TW"/>
        </w:rPr>
        <w:t>采用询价方式进行采购，诚邀具备相应资格条件的</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lang w:val="zh-TW"/>
        </w:rPr>
        <w:t>参与本项目的</w:t>
      </w:r>
      <w:r>
        <w:rPr>
          <w:rFonts w:hint="eastAsia" w:ascii="仿宋" w:hAnsi="仿宋" w:eastAsia="仿宋" w:cs="仿宋"/>
          <w:kern w:val="0"/>
          <w:sz w:val="24"/>
          <w:szCs w:val="24"/>
        </w:rPr>
        <w:t>询价</w:t>
      </w:r>
      <w:r>
        <w:rPr>
          <w:rFonts w:hint="eastAsia" w:ascii="仿宋" w:hAnsi="仿宋" w:eastAsia="仿宋" w:cs="仿宋"/>
          <w:kern w:val="0"/>
          <w:sz w:val="24"/>
          <w:szCs w:val="24"/>
          <w:lang w:val="zh-TW"/>
        </w:rPr>
        <w:t>。</w:t>
      </w:r>
    </w:p>
    <w:p>
      <w:pPr>
        <w:keepNext w:val="0"/>
        <w:keepLines w:val="0"/>
        <w:pageBreakBefore w:val="0"/>
        <w:numPr>
          <w:ilvl w:val="0"/>
          <w:numId w:val="1"/>
        </w:numPr>
        <w:tabs>
          <w:tab w:val="left" w:pos="3600"/>
        </w:tabs>
        <w:kinsoku/>
        <w:wordWrap/>
        <w:overflowPunct/>
        <w:topLinePunct w:val="0"/>
        <w:autoSpaceDE w:val="0"/>
        <w:autoSpaceDN w:val="0"/>
        <w:bidi w:val="0"/>
        <w:spacing w:line="40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采购项目概况：</w:t>
      </w:r>
    </w:p>
    <w:p>
      <w:pPr>
        <w:keepNext w:val="0"/>
        <w:keepLines w:val="0"/>
        <w:pageBreakBefore w:val="0"/>
        <w:tabs>
          <w:tab w:val="left" w:pos="3600"/>
        </w:tabs>
        <w:kinsoku/>
        <w:wordWrap/>
        <w:overflowPunct/>
        <w:topLinePunct w:val="0"/>
        <w:autoSpaceDE w:val="0"/>
        <w:autoSpaceDN w:val="0"/>
        <w:bidi w:val="0"/>
        <w:spacing w:line="400" w:lineRule="exact"/>
        <w:textAlignment w:val="auto"/>
        <w:rPr>
          <w:rFonts w:hint="default" w:ascii="仿宋" w:hAnsi="仿宋" w:eastAsia="仿宋" w:cs="仿宋"/>
          <w:b/>
          <w:kern w:val="0"/>
          <w:sz w:val="24"/>
          <w:szCs w:val="24"/>
          <w:lang w:val="en-US"/>
        </w:rPr>
      </w:pPr>
      <w:r>
        <w:rPr>
          <w:rFonts w:hint="eastAsia" w:ascii="仿宋" w:hAnsi="仿宋" w:eastAsia="仿宋" w:cs="仿宋"/>
          <w:b/>
          <w:kern w:val="0"/>
          <w:sz w:val="24"/>
          <w:szCs w:val="24"/>
        </w:rPr>
        <w:t xml:space="preserve">    </w:t>
      </w:r>
      <w:r>
        <w:rPr>
          <w:rFonts w:hint="eastAsia" w:ascii="仿宋" w:hAnsi="仿宋" w:eastAsia="仿宋" w:cs="仿宋"/>
          <w:kern w:val="0"/>
          <w:sz w:val="24"/>
          <w:szCs w:val="24"/>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项目名称</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南通</w:t>
      </w:r>
      <w:r>
        <w:rPr>
          <w:rFonts w:hint="eastAsia" w:ascii="仿宋" w:hAnsi="仿宋" w:eastAsia="仿宋" w:cs="仿宋"/>
          <w:kern w:val="0"/>
          <w:sz w:val="24"/>
          <w:szCs w:val="24"/>
          <w:lang w:val="en-US" w:eastAsia="zh-CN"/>
        </w:rPr>
        <w:t>通洋港口</w:t>
      </w:r>
      <w:r>
        <w:rPr>
          <w:rFonts w:hint="eastAsia" w:ascii="仿宋" w:hAnsi="仿宋" w:eastAsia="仿宋" w:cs="仿宋"/>
          <w:kern w:val="0"/>
          <w:sz w:val="24"/>
          <w:szCs w:val="24"/>
        </w:rPr>
        <w:t>有限公司</w:t>
      </w:r>
      <w:r>
        <w:rPr>
          <w:rFonts w:hint="eastAsia" w:ascii="仿宋" w:hAnsi="仿宋" w:eastAsia="仿宋" w:cs="仿宋"/>
          <w:kern w:val="0"/>
          <w:sz w:val="24"/>
          <w:szCs w:val="24"/>
          <w:lang w:val="en-US" w:eastAsia="zh-CN"/>
        </w:rPr>
        <w:t>防风墩采购项目</w:t>
      </w:r>
    </w:p>
    <w:p>
      <w:pPr>
        <w:keepNext w:val="0"/>
        <w:keepLines w:val="0"/>
        <w:pageBreakBefore w:val="0"/>
        <w:tabs>
          <w:tab w:val="left" w:pos="3600"/>
        </w:tabs>
        <w:kinsoku/>
        <w:wordWrap/>
        <w:overflowPunct/>
        <w:topLinePunct w:val="0"/>
        <w:autoSpaceDE w:val="0"/>
        <w:autoSpaceDN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项目编号</w:t>
      </w:r>
      <w:r>
        <w:rPr>
          <w:rFonts w:hint="eastAsia" w:ascii="仿宋" w:hAnsi="仿宋" w:eastAsia="仿宋" w:cs="仿宋"/>
          <w:kern w:val="0"/>
          <w:sz w:val="24"/>
          <w:szCs w:val="24"/>
          <w:lang w:eastAsia="zh-CN"/>
        </w:rPr>
        <w:t>：</w:t>
      </w:r>
      <w:r>
        <w:rPr>
          <w:rFonts w:hint="eastAsia" w:ascii="仿宋" w:hAnsi="仿宋" w:eastAsia="仿宋" w:cs="仿宋"/>
          <w:b w:val="0"/>
          <w:bCs/>
          <w:color w:val="auto"/>
          <w:sz w:val="24"/>
          <w:szCs w:val="24"/>
          <w:highlight w:val="none"/>
          <w:lang w:val="en-US" w:eastAsia="zh-CN"/>
        </w:rPr>
        <w:t>TY-GC-20240101</w:t>
      </w:r>
    </w:p>
    <w:p>
      <w:pPr>
        <w:keepNext w:val="0"/>
        <w:keepLines w:val="0"/>
        <w:pageBreakBefore w:val="0"/>
        <w:widowControl w:val="0"/>
        <w:tabs>
          <w:tab w:val="left" w:pos="3600"/>
        </w:tabs>
        <w:kinsoku/>
        <w:wordWrap/>
        <w:overflowPunct/>
        <w:topLinePunct w:val="0"/>
        <w:autoSpaceDE w:val="0"/>
        <w:autoSpaceDN w:val="0"/>
        <w:bidi w:val="0"/>
        <w:adjustRightInd/>
        <w:snapToGrid/>
        <w:spacing w:line="400" w:lineRule="exact"/>
        <w:ind w:firstLine="480" w:firstLineChars="200"/>
        <w:textAlignment w:val="auto"/>
        <w:rPr>
          <w:rFonts w:hint="default"/>
          <w:lang w:val="en-US" w:eastAsia="zh-CN"/>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bidi="ar-SA"/>
        </w:rPr>
        <w:t>项目概况：南通通洋港口有限公司因生产经营需要，需采购防风墩60块。</w:t>
      </w:r>
    </w:p>
    <w:p>
      <w:pPr>
        <w:keepNext w:val="0"/>
        <w:keepLines w:val="0"/>
        <w:pageBreakBefore w:val="0"/>
        <w:tabs>
          <w:tab w:val="left" w:pos="3600"/>
        </w:tabs>
        <w:kinsoku/>
        <w:wordWrap/>
        <w:overflowPunct/>
        <w:topLinePunct w:val="0"/>
        <w:autoSpaceDE w:val="0"/>
        <w:autoSpaceDN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4、资金来源：企业自筹</w:t>
      </w:r>
    </w:p>
    <w:p>
      <w:pPr>
        <w:keepNext w:val="0"/>
        <w:keepLines w:val="0"/>
        <w:pageBreakBefore w:val="0"/>
        <w:tabs>
          <w:tab w:val="left" w:pos="3600"/>
        </w:tabs>
        <w:kinsoku/>
        <w:wordWrap/>
        <w:overflowPunct/>
        <w:topLinePunct w:val="0"/>
        <w:autoSpaceDE w:val="0"/>
        <w:autoSpaceDN w:val="0"/>
        <w:bidi w:val="0"/>
        <w:spacing w:line="400" w:lineRule="exact"/>
        <w:ind w:firstLine="480" w:firstLineChars="200"/>
        <w:textAlignment w:val="auto"/>
        <w:rPr>
          <w:rFonts w:hint="default" w:ascii="仿宋" w:hAnsi="仿宋" w:eastAsia="仿宋" w:cs="仿宋"/>
          <w:color w:val="FF0000"/>
          <w:sz w:val="24"/>
          <w:szCs w:val="24"/>
          <w:lang w:val="en-US"/>
        </w:rPr>
      </w:pPr>
      <w:r>
        <w:rPr>
          <w:rFonts w:hint="eastAsia" w:ascii="仿宋" w:hAnsi="仿宋" w:eastAsia="仿宋" w:cs="仿宋"/>
          <w:kern w:val="0"/>
          <w:sz w:val="24"/>
          <w:szCs w:val="24"/>
        </w:rPr>
        <w:t>5、采购内容：</w:t>
      </w:r>
      <w:r>
        <w:rPr>
          <w:rFonts w:hint="eastAsia" w:ascii="仿宋" w:hAnsi="仿宋" w:eastAsia="仿宋" w:cs="仿宋"/>
          <w:kern w:val="0"/>
          <w:sz w:val="24"/>
          <w:szCs w:val="24"/>
          <w:lang w:val="en-US" w:eastAsia="zh-CN"/>
        </w:rPr>
        <w:t>防风墩</w:t>
      </w:r>
    </w:p>
    <w:p>
      <w:pPr>
        <w:keepNext w:val="0"/>
        <w:keepLines w:val="0"/>
        <w:pageBreakBefore w:val="0"/>
        <w:widowControl/>
        <w:kinsoku/>
        <w:wordWrap/>
        <w:overflowPunct/>
        <w:topLinePunct w:val="0"/>
        <w:bidi w:val="0"/>
        <w:spacing w:line="400" w:lineRule="exact"/>
        <w:ind w:firstLine="480" w:firstLineChars="200"/>
        <w:jc w:val="left"/>
        <w:textAlignment w:val="auto"/>
        <w:rPr>
          <w:rFonts w:hint="eastAsia" w:ascii="仿宋" w:hAnsi="仿宋" w:eastAsia="仿宋" w:cs="仿宋"/>
          <w:b/>
          <w:kern w:val="0"/>
          <w:sz w:val="24"/>
          <w:szCs w:val="24"/>
          <w:u w:val="single"/>
        </w:rPr>
      </w:pPr>
      <w:r>
        <w:rPr>
          <w:rFonts w:hint="eastAsia" w:ascii="仿宋" w:hAnsi="仿宋" w:eastAsia="仿宋" w:cs="仿宋"/>
          <w:kern w:val="0"/>
          <w:sz w:val="24"/>
          <w:szCs w:val="24"/>
        </w:rPr>
        <w:t>6、</w:t>
      </w:r>
      <w:r>
        <w:rPr>
          <w:rFonts w:hint="eastAsia" w:ascii="仿宋" w:hAnsi="仿宋" w:eastAsia="仿宋" w:cs="仿宋"/>
          <w:sz w:val="24"/>
          <w:szCs w:val="24"/>
          <w:lang w:val="en-US" w:eastAsia="zh-CN"/>
        </w:rPr>
        <w:t>最高限价</w:t>
      </w:r>
      <w:r>
        <w:rPr>
          <w:rFonts w:hint="eastAsia" w:ascii="仿宋" w:hAnsi="仿宋" w:eastAsia="仿宋" w:cs="仿宋"/>
          <w:sz w:val="24"/>
          <w:szCs w:val="24"/>
        </w:rPr>
        <w:t>：</w:t>
      </w:r>
      <w:r>
        <w:rPr>
          <w:rFonts w:hint="eastAsia" w:ascii="仿宋" w:hAnsi="仿宋" w:eastAsia="仿宋" w:cs="仿宋"/>
          <w:kern w:val="2"/>
          <w:sz w:val="24"/>
          <w:szCs w:val="24"/>
          <w:lang w:val="en-US" w:eastAsia="zh-CN" w:bidi="ar-SA"/>
        </w:rPr>
        <w:t>人民币42万元，超过最高限价为无效报价</w:t>
      </w:r>
      <w:r>
        <w:rPr>
          <w:rFonts w:hint="eastAsia" w:ascii="仿宋" w:hAnsi="仿宋" w:eastAsia="仿宋" w:cs="仿宋"/>
          <w:sz w:val="24"/>
          <w:szCs w:val="24"/>
        </w:rPr>
        <w:t>。</w:t>
      </w:r>
    </w:p>
    <w:p>
      <w:pPr>
        <w:keepNext w:val="0"/>
        <w:keepLines w:val="0"/>
        <w:pageBreakBefore w:val="0"/>
        <w:widowControl/>
        <w:kinsoku/>
        <w:wordWrap/>
        <w:overflowPunct/>
        <w:topLinePunct w:val="0"/>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rPr>
        <w:t>7、</w:t>
      </w:r>
      <w:r>
        <w:rPr>
          <w:rFonts w:hint="eastAsia" w:ascii="仿宋" w:hAnsi="仿宋" w:eastAsia="仿宋" w:cs="仿宋"/>
          <w:kern w:val="0"/>
          <w:sz w:val="24"/>
          <w:szCs w:val="24"/>
          <w:lang w:val="en-US" w:eastAsia="zh-CN"/>
        </w:rPr>
        <w:t>交付期限：自合同签订之日起60日历天</w:t>
      </w:r>
      <w:r>
        <w:rPr>
          <w:rFonts w:hint="eastAsia" w:ascii="仿宋" w:hAnsi="仿宋" w:eastAsia="仿宋" w:cs="仿宋"/>
          <w:sz w:val="24"/>
          <w:szCs w:val="24"/>
        </w:rPr>
        <w:t>。</w:t>
      </w:r>
    </w:p>
    <w:p>
      <w:pPr>
        <w:keepNext w:val="0"/>
        <w:keepLines w:val="0"/>
        <w:pageBreakBefore w:val="0"/>
        <w:kinsoku/>
        <w:wordWrap/>
        <w:overflowPunct/>
        <w:topLinePunct w:val="0"/>
        <w:bidi w:val="0"/>
        <w:spacing w:line="400" w:lineRule="exact"/>
        <w:ind w:firstLine="482" w:firstLineChars="200"/>
        <w:textAlignment w:val="auto"/>
        <w:rPr>
          <w:rFonts w:hint="eastAsia" w:ascii="仿宋" w:hAnsi="仿宋" w:eastAsia="仿宋" w:cs="仿宋"/>
          <w:b/>
          <w:kern w:val="0"/>
          <w:sz w:val="24"/>
          <w:szCs w:val="24"/>
        </w:rPr>
      </w:pPr>
      <w:bookmarkStart w:id="1" w:name="_Toc492394283"/>
      <w:r>
        <w:rPr>
          <w:rFonts w:hint="eastAsia" w:ascii="仿宋" w:hAnsi="仿宋" w:eastAsia="仿宋" w:cs="仿宋"/>
          <w:b/>
          <w:kern w:val="0"/>
          <w:sz w:val="24"/>
          <w:szCs w:val="24"/>
        </w:rPr>
        <w:t>二、合格供应商的资格条件：</w:t>
      </w:r>
      <w:bookmarkEnd w:id="1"/>
    </w:p>
    <w:p>
      <w:pPr>
        <w:keepNext w:val="0"/>
        <w:keepLines w:val="0"/>
        <w:pageBreakBefore w:val="0"/>
        <w:tabs>
          <w:tab w:val="left" w:pos="3600"/>
        </w:tabs>
        <w:kinsoku/>
        <w:wordWrap/>
        <w:overflowPunct/>
        <w:topLinePunct w:val="0"/>
        <w:autoSpaceDE w:val="0"/>
        <w:autoSpaceDN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1、合格供应商的一般条件：</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1.1具有独立承担民事责任的能力；</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1.2具有良好的商业信誉和健全的财务会计制度；</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1.3具有履行合同所必需的设备和专业技术能力；</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1.4有依法缴纳税收和社会保障资金的良好记录；</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1.5参加采购活动前三年内，在经营活动中没有重大违法记录；</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1.6法律、行政法规规定的其他条件。</w:t>
      </w:r>
    </w:p>
    <w:p>
      <w:pPr>
        <w:keepNext w:val="0"/>
        <w:keepLines w:val="0"/>
        <w:pageBreakBefore w:val="0"/>
        <w:kinsoku/>
        <w:wordWrap/>
        <w:overflowPunct/>
        <w:topLinePunct w:val="0"/>
        <w:bidi w:val="0"/>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2、合格供应商的特殊条件：</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2.1 具有独立法人资格，持有工商行政管理部门核发的有效营业执照，有基本帐户开户许可证，营业执照经营范围与工程建设或水泥制品相关；</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2.2 </w:t>
      </w:r>
      <w:r>
        <w:rPr>
          <w:rFonts w:hint="eastAsia" w:ascii="仿宋" w:hAnsi="仿宋" w:eastAsia="仿宋" w:cs="仿宋"/>
          <w:sz w:val="24"/>
          <w:szCs w:val="24"/>
        </w:rPr>
        <w:t>生产或销售的产品须符合国家规定的相应技术标准和环保标准</w:t>
      </w:r>
      <w:r>
        <w:rPr>
          <w:rFonts w:hint="eastAsia" w:ascii="仿宋" w:hAnsi="仿宋" w:eastAsia="仿宋" w:cs="仿宋"/>
          <w:sz w:val="24"/>
          <w:szCs w:val="24"/>
          <w:lang w:eastAsia="zh-CN"/>
        </w:rPr>
        <w:t>；</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 xml:space="preserve">3 </w:t>
      </w:r>
      <w:r>
        <w:rPr>
          <w:rFonts w:hint="eastAsia" w:ascii="仿宋" w:hAnsi="仿宋" w:eastAsia="仿宋" w:cs="仿宋"/>
          <w:kern w:val="0"/>
          <w:sz w:val="24"/>
          <w:szCs w:val="24"/>
        </w:rPr>
        <w:t>单位负责人为同一人或者存在直接控股、管理关系的不同供应商，不得参加同一合同项下的采购活动。</w:t>
      </w:r>
    </w:p>
    <w:p>
      <w:pPr>
        <w:keepNext w:val="0"/>
        <w:keepLines w:val="0"/>
        <w:pageBreakBefore w:val="0"/>
        <w:kinsoku/>
        <w:wordWrap/>
        <w:overflowPunct/>
        <w:topLinePunct w:val="0"/>
        <w:bidi w:val="0"/>
        <w:spacing w:line="40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注：本项目不接受由多个供应商组成的联合体参与报价。</w:t>
      </w:r>
    </w:p>
    <w:p>
      <w:pPr>
        <w:pStyle w:val="15"/>
        <w:keepNext w:val="0"/>
        <w:keepLines w:val="0"/>
        <w:pageBreakBefore w:val="0"/>
        <w:kinsoku/>
        <w:wordWrap/>
        <w:overflowPunct/>
        <w:topLinePunct w:val="0"/>
        <w:bidi w:val="0"/>
        <w:spacing w:before="0" w:beforeAutospacing="0" w:after="0" w:afterAutospacing="0" w:line="400" w:lineRule="exact"/>
        <w:ind w:firstLine="482" w:firstLineChars="200"/>
        <w:jc w:val="both"/>
        <w:textAlignment w:val="auto"/>
        <w:rPr>
          <w:rFonts w:hint="eastAsia" w:ascii="仿宋" w:hAnsi="仿宋" w:eastAsia="仿宋" w:cs="仿宋"/>
          <w:b/>
          <w:sz w:val="24"/>
          <w:szCs w:val="24"/>
        </w:rPr>
      </w:pPr>
      <w:r>
        <w:rPr>
          <w:rFonts w:hint="eastAsia" w:ascii="仿宋" w:hAnsi="仿宋" w:eastAsia="仿宋" w:cs="仿宋"/>
          <w:b/>
          <w:sz w:val="24"/>
          <w:szCs w:val="24"/>
        </w:rPr>
        <w:t>三、</w:t>
      </w:r>
      <w:r>
        <w:rPr>
          <w:rFonts w:hint="eastAsia" w:ascii="仿宋" w:hAnsi="仿宋" w:eastAsia="仿宋" w:cs="仿宋"/>
          <w:b/>
          <w:sz w:val="24"/>
          <w:szCs w:val="24"/>
          <w:lang w:val="en-US" w:eastAsia="zh-CN"/>
        </w:rPr>
        <w:t>响应</w:t>
      </w:r>
      <w:r>
        <w:rPr>
          <w:rFonts w:hint="eastAsia" w:ascii="仿宋" w:hAnsi="仿宋" w:eastAsia="仿宋" w:cs="仿宋"/>
          <w:b/>
          <w:sz w:val="24"/>
          <w:szCs w:val="24"/>
        </w:rPr>
        <w:t>文件递交信息：</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响应</w:t>
      </w:r>
      <w:r>
        <w:rPr>
          <w:rFonts w:hint="eastAsia" w:ascii="仿宋" w:hAnsi="仿宋" w:eastAsia="仿宋" w:cs="仿宋"/>
          <w:sz w:val="24"/>
          <w:szCs w:val="24"/>
        </w:rPr>
        <w:t>文件递交截止时间：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日下午14：00整（北京时间）</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文件递交地点：南通</w:t>
      </w:r>
      <w:r>
        <w:rPr>
          <w:rFonts w:hint="eastAsia" w:ascii="仿宋" w:hAnsi="仿宋" w:eastAsia="仿宋" w:cs="仿宋"/>
          <w:sz w:val="24"/>
          <w:szCs w:val="24"/>
          <w:lang w:val="en-US" w:eastAsia="zh-CN"/>
        </w:rPr>
        <w:t>通洋港口</w:t>
      </w:r>
      <w:r>
        <w:rPr>
          <w:rFonts w:hint="eastAsia" w:ascii="仿宋" w:hAnsi="仿宋" w:eastAsia="仿宋" w:cs="仿宋"/>
          <w:sz w:val="24"/>
          <w:szCs w:val="24"/>
        </w:rPr>
        <w:t>有限公司</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文件递交地址：江苏省</w:t>
      </w:r>
      <w:r>
        <w:rPr>
          <w:rFonts w:hint="eastAsia" w:ascii="仿宋" w:hAnsi="仿宋" w:eastAsia="仿宋" w:cs="仿宋"/>
          <w:sz w:val="24"/>
          <w:szCs w:val="24"/>
          <w:lang w:val="en-US" w:eastAsia="zh-CN"/>
        </w:rPr>
        <w:t>启东</w:t>
      </w:r>
      <w:r>
        <w:rPr>
          <w:rFonts w:hint="eastAsia" w:ascii="仿宋" w:hAnsi="仿宋" w:eastAsia="仿宋" w:cs="仿宋"/>
          <w:sz w:val="24"/>
          <w:szCs w:val="24"/>
        </w:rPr>
        <w:t>市</w:t>
      </w:r>
      <w:r>
        <w:rPr>
          <w:rFonts w:hint="eastAsia" w:ascii="仿宋" w:hAnsi="仿宋" w:eastAsia="仿宋" w:cs="仿宋"/>
          <w:sz w:val="24"/>
          <w:szCs w:val="24"/>
          <w:lang w:val="en-US" w:eastAsia="zh-CN"/>
        </w:rPr>
        <w:t>吕四港镇通江大道68号</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收件人：陈留</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电话：13646190492</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邮政编码：226</w:t>
      </w:r>
      <w:r>
        <w:rPr>
          <w:rFonts w:hint="eastAsia" w:ascii="仿宋" w:hAnsi="仿宋" w:eastAsia="仿宋" w:cs="仿宋"/>
          <w:sz w:val="24"/>
          <w:szCs w:val="24"/>
          <w:lang w:val="en-US" w:eastAsia="zh-CN"/>
        </w:rPr>
        <w:t>200</w:t>
      </w:r>
    </w:p>
    <w:p>
      <w:pPr>
        <w:pStyle w:val="15"/>
        <w:keepNext w:val="0"/>
        <w:keepLines w:val="0"/>
        <w:pageBreakBefore w:val="0"/>
        <w:kinsoku/>
        <w:wordWrap/>
        <w:overflowPunct/>
        <w:topLinePunct w:val="0"/>
        <w:bidi w:val="0"/>
        <w:spacing w:before="0" w:beforeAutospacing="0" w:after="0" w:afterAutospacing="0"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逾期送达的或者未送达指定地点的投标文件，采购人不予受理。</w:t>
      </w:r>
    </w:p>
    <w:p>
      <w:pPr>
        <w:pStyle w:val="15"/>
        <w:keepNext w:val="0"/>
        <w:keepLines w:val="0"/>
        <w:pageBreakBefore w:val="0"/>
        <w:kinsoku/>
        <w:wordWrap/>
        <w:overflowPunct/>
        <w:topLinePunct w:val="0"/>
        <w:bidi w:val="0"/>
        <w:spacing w:before="0" w:beforeAutospacing="0" w:after="0" w:afterAutospacing="0" w:line="400" w:lineRule="exact"/>
        <w:ind w:firstLine="482" w:firstLineChars="200"/>
        <w:jc w:val="both"/>
        <w:textAlignment w:val="auto"/>
        <w:rPr>
          <w:rFonts w:hint="eastAsia" w:ascii="仿宋" w:hAnsi="仿宋" w:eastAsia="仿宋" w:cs="仿宋"/>
          <w:b/>
          <w:sz w:val="24"/>
          <w:szCs w:val="24"/>
        </w:rPr>
      </w:pPr>
      <w:r>
        <w:rPr>
          <w:rFonts w:hint="eastAsia" w:ascii="仿宋" w:hAnsi="仿宋" w:eastAsia="仿宋" w:cs="仿宋"/>
          <w:b/>
          <w:sz w:val="24"/>
          <w:szCs w:val="24"/>
        </w:rPr>
        <w:t>四、本项目联系人及联系方式：</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对</w:t>
      </w:r>
      <w:r>
        <w:rPr>
          <w:rFonts w:hint="eastAsia" w:ascii="仿宋" w:hAnsi="仿宋" w:eastAsia="仿宋" w:cs="仿宋"/>
          <w:sz w:val="24"/>
          <w:szCs w:val="24"/>
          <w:lang w:val="en-US" w:eastAsia="zh-CN"/>
        </w:rPr>
        <w:t>项目询价内容及要求</w:t>
      </w:r>
      <w:r>
        <w:rPr>
          <w:rFonts w:hint="eastAsia" w:ascii="仿宋" w:hAnsi="仿宋" w:eastAsia="仿宋" w:cs="仿宋"/>
          <w:sz w:val="24"/>
          <w:szCs w:val="24"/>
        </w:rPr>
        <w:t>部分的询问、质疑请向采购</w:t>
      </w:r>
      <w:r>
        <w:rPr>
          <w:rFonts w:hint="eastAsia" w:ascii="仿宋" w:hAnsi="仿宋" w:eastAsia="仿宋" w:cs="仿宋"/>
          <w:sz w:val="24"/>
          <w:szCs w:val="24"/>
          <w:lang w:val="en-US" w:eastAsia="zh-CN"/>
        </w:rPr>
        <w:t>部门联系人</w:t>
      </w:r>
      <w:r>
        <w:rPr>
          <w:rFonts w:hint="eastAsia" w:ascii="仿宋" w:hAnsi="仿宋" w:eastAsia="仿宋" w:cs="仿宋"/>
          <w:sz w:val="24"/>
          <w:szCs w:val="24"/>
        </w:rPr>
        <w:t>提出，由采购</w:t>
      </w:r>
      <w:r>
        <w:rPr>
          <w:rFonts w:hint="eastAsia" w:ascii="仿宋" w:hAnsi="仿宋" w:eastAsia="仿宋" w:cs="仿宋"/>
          <w:sz w:val="24"/>
          <w:szCs w:val="24"/>
          <w:lang w:val="en-US" w:eastAsia="zh-CN"/>
        </w:rPr>
        <w:t>部门联系人</w:t>
      </w:r>
      <w:r>
        <w:rPr>
          <w:rFonts w:hint="eastAsia" w:ascii="仿宋" w:hAnsi="仿宋" w:eastAsia="仿宋" w:cs="仿宋"/>
          <w:sz w:val="24"/>
          <w:szCs w:val="24"/>
        </w:rPr>
        <w:t>负责答复；对项目</w:t>
      </w:r>
      <w:r>
        <w:rPr>
          <w:rFonts w:hint="eastAsia" w:ascii="仿宋" w:hAnsi="仿宋" w:eastAsia="仿宋" w:cs="仿宋"/>
          <w:sz w:val="24"/>
          <w:szCs w:val="24"/>
          <w:lang w:val="en-US" w:eastAsia="zh-CN"/>
        </w:rPr>
        <w:t>询价</w:t>
      </w:r>
      <w:r>
        <w:rPr>
          <w:rFonts w:hint="eastAsia" w:ascii="仿宋" w:hAnsi="仿宋" w:eastAsia="仿宋" w:cs="仿宋"/>
          <w:sz w:val="24"/>
          <w:szCs w:val="24"/>
        </w:rPr>
        <w:t>文件其它部分的询问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质疑</w:t>
      </w:r>
      <w:r>
        <w:rPr>
          <w:rFonts w:hint="eastAsia" w:ascii="仿宋" w:hAnsi="仿宋" w:eastAsia="仿宋" w:cs="仿宋"/>
          <w:sz w:val="24"/>
          <w:szCs w:val="24"/>
        </w:rPr>
        <w:t>请向</w:t>
      </w:r>
      <w:r>
        <w:rPr>
          <w:rFonts w:hint="eastAsia" w:ascii="仿宋" w:hAnsi="仿宋" w:eastAsia="仿宋" w:cs="仿宋"/>
          <w:sz w:val="24"/>
          <w:szCs w:val="24"/>
          <w:lang w:val="en-US" w:eastAsia="zh-CN"/>
        </w:rPr>
        <w:t>询价文件制作人</w:t>
      </w:r>
      <w:r>
        <w:rPr>
          <w:rFonts w:hint="eastAsia" w:ascii="仿宋" w:hAnsi="仿宋" w:eastAsia="仿宋" w:cs="仿宋"/>
          <w:sz w:val="24"/>
          <w:szCs w:val="24"/>
        </w:rPr>
        <w:t>提出。</w:t>
      </w:r>
    </w:p>
    <w:p>
      <w:pPr>
        <w:pStyle w:val="15"/>
        <w:keepNext w:val="0"/>
        <w:keepLines w:val="0"/>
        <w:pageBreakBefore w:val="0"/>
        <w:kinsoku/>
        <w:wordWrap/>
        <w:overflowPunct/>
        <w:topLinePunct w:val="0"/>
        <w:bidi w:val="0"/>
        <w:spacing w:before="0" w:beforeAutospacing="0" w:after="0" w:afterAutospacing="0" w:line="400" w:lineRule="exact"/>
        <w:ind w:firstLine="480" w:firstLine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采购部门联系人：</w:t>
      </w:r>
      <w:r>
        <w:rPr>
          <w:rFonts w:hint="eastAsia" w:ascii="仿宋" w:hAnsi="仿宋" w:eastAsia="仿宋" w:cs="仿宋"/>
          <w:sz w:val="24"/>
          <w:szCs w:val="24"/>
          <w:shd w:val="clear" w:fill="FFFFFF"/>
          <w:lang w:val="en-US" w:eastAsia="zh-CN"/>
        </w:rPr>
        <w:t>陈剑</w:t>
      </w:r>
      <w:r>
        <w:rPr>
          <w:rFonts w:hint="eastAsia" w:ascii="仿宋" w:hAnsi="仿宋" w:eastAsia="仿宋" w:cs="仿宋"/>
          <w:sz w:val="24"/>
          <w:szCs w:val="24"/>
          <w:lang w:val="en-US" w:eastAsia="zh-CN"/>
        </w:rPr>
        <w:t xml:space="preserve">             电话：</w:t>
      </w:r>
      <w:r>
        <w:rPr>
          <w:rFonts w:hint="eastAsia" w:ascii="仿宋" w:hAnsi="仿宋" w:eastAsia="仿宋" w:cs="仿宋"/>
          <w:sz w:val="24"/>
          <w:szCs w:val="24"/>
          <w:shd w:val="clear" w:fill="FFFFFF"/>
          <w:lang w:val="en-US" w:eastAsia="zh-CN"/>
        </w:rPr>
        <w:t>13921463131</w:t>
      </w:r>
    </w:p>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询价文件制作人：陈留             电话：13646190492</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五、发布（及结果通知）平台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本项目相关的询价文件公告、澄清、修改以及终止公告、成交结果公告等信息均通过南通港（港口）集团有限公司网站“http://www.ntport.com.cn/”予以公布，采购人确定成交供应商后将向成交供应商发出成交通知书并按《中华人民共和国民法典》的规定与成交供应商签订正式合同。</w:t>
      </w: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both"/>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r>
        <w:rPr>
          <w:rFonts w:hint="eastAsia" w:ascii="仿宋" w:hAnsi="仿宋" w:eastAsia="仿宋" w:cs="仿宋"/>
          <w:b/>
          <w:sz w:val="32"/>
          <w:szCs w:val="32"/>
        </w:rPr>
        <w:t>第二章  询价须知</w:t>
      </w:r>
    </w:p>
    <w:p>
      <w:pPr>
        <w:spacing w:line="360" w:lineRule="exact"/>
        <w:ind w:firstLine="3392" w:firstLineChars="1609"/>
        <w:outlineLvl w:val="0"/>
        <w:rPr>
          <w:rFonts w:hint="eastAsia" w:ascii="宋体" w:hAnsi="宋体" w:eastAsia="宋体" w:cs="宋体"/>
          <w:b/>
          <w:color w:val="000000"/>
          <w:szCs w:val="21"/>
        </w:rPr>
      </w:pPr>
    </w:p>
    <w:p>
      <w:pPr>
        <w:spacing w:line="360" w:lineRule="exact"/>
        <w:jc w:val="center"/>
        <w:outlineLvl w:val="0"/>
        <w:rPr>
          <w:rFonts w:hint="eastAsia" w:ascii="仿宋" w:hAnsi="仿宋" w:eastAsia="仿宋" w:cs="仿宋"/>
          <w:b/>
          <w:sz w:val="28"/>
          <w:szCs w:val="28"/>
        </w:rPr>
      </w:pPr>
      <w:r>
        <w:rPr>
          <w:rFonts w:hint="eastAsia" w:ascii="仿宋" w:hAnsi="仿宋" w:eastAsia="仿宋" w:cs="仿宋"/>
          <w:b/>
          <w:color w:val="000000"/>
          <w:sz w:val="28"/>
          <w:szCs w:val="28"/>
        </w:rPr>
        <w:t>询价须知前附表</w:t>
      </w:r>
    </w:p>
    <w:tbl>
      <w:tblPr>
        <w:tblStyle w:val="17"/>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477"/>
        <w:gridCol w:w="77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序号</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采购人</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南通</w:t>
            </w:r>
            <w:r>
              <w:rPr>
                <w:rFonts w:hint="eastAsia" w:ascii="仿宋" w:hAnsi="仿宋" w:eastAsia="仿宋" w:cs="仿宋"/>
                <w:sz w:val="24"/>
                <w:szCs w:val="24"/>
                <w:lang w:val="en-US" w:eastAsia="zh-CN"/>
              </w:rPr>
              <w:t>通洋港口</w:t>
            </w:r>
            <w:r>
              <w:rPr>
                <w:rFonts w:hint="eastAsia" w:ascii="仿宋" w:hAnsi="仿宋" w:eastAsia="仿宋" w:cs="仿宋"/>
                <w:sz w:val="24"/>
                <w:szCs w:val="24"/>
              </w:rPr>
              <w:t>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lang w:eastAsia="zh-CN"/>
              </w:rPr>
            </w:pPr>
            <w:r>
              <w:rPr>
                <w:rFonts w:hint="eastAsia" w:ascii="仿宋" w:hAnsi="仿宋" w:eastAsia="仿宋" w:cs="仿宋"/>
                <w:kern w:val="0"/>
                <w:sz w:val="24"/>
                <w:szCs w:val="24"/>
              </w:rPr>
              <w:t>南通</w:t>
            </w:r>
            <w:r>
              <w:rPr>
                <w:rFonts w:hint="eastAsia" w:ascii="仿宋" w:hAnsi="仿宋" w:eastAsia="仿宋" w:cs="仿宋"/>
                <w:kern w:val="0"/>
                <w:sz w:val="24"/>
                <w:szCs w:val="24"/>
                <w:lang w:val="en-US" w:eastAsia="zh-CN"/>
              </w:rPr>
              <w:t>通洋港口</w:t>
            </w:r>
            <w:r>
              <w:rPr>
                <w:rFonts w:hint="eastAsia" w:ascii="仿宋" w:hAnsi="仿宋" w:eastAsia="仿宋" w:cs="仿宋"/>
                <w:kern w:val="0"/>
                <w:sz w:val="24"/>
                <w:szCs w:val="24"/>
              </w:rPr>
              <w:t>有限公司</w:t>
            </w:r>
            <w:r>
              <w:rPr>
                <w:rFonts w:hint="eastAsia" w:ascii="仿宋" w:hAnsi="仿宋" w:eastAsia="仿宋" w:cs="仿宋"/>
                <w:kern w:val="0"/>
                <w:sz w:val="24"/>
                <w:szCs w:val="24"/>
                <w:lang w:val="en-US" w:eastAsia="zh-CN"/>
              </w:rPr>
              <w:t>防风墩采购</w:t>
            </w:r>
            <w:r>
              <w:rPr>
                <w:rFonts w:hint="eastAsia" w:ascii="仿宋" w:hAnsi="仿宋" w:eastAsia="仿宋" w:cs="仿宋"/>
                <w:sz w:val="24"/>
                <w:szCs w:val="24"/>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采购内容</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kern w:val="0"/>
                <w:sz w:val="24"/>
                <w:szCs w:val="24"/>
                <w:lang w:val="en-US" w:eastAsia="zh-CN"/>
              </w:rPr>
              <w:t>防风墩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bookmarkStart w:id="2" w:name="_Toc342034603"/>
            <w:r>
              <w:rPr>
                <w:rFonts w:hint="eastAsia" w:ascii="仿宋" w:hAnsi="仿宋" w:eastAsia="仿宋" w:cs="仿宋"/>
                <w:sz w:val="24"/>
                <w:szCs w:val="24"/>
              </w:rPr>
              <w:t>是否接受联合体投标</w:t>
            </w:r>
            <w:bookmarkEnd w:id="2"/>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分包情况</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现场考察</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不组织（如需要，</w:t>
            </w:r>
            <w:r>
              <w:rPr>
                <w:rFonts w:hint="eastAsia" w:ascii="仿宋" w:hAnsi="仿宋" w:eastAsia="仿宋" w:cs="仿宋"/>
                <w:sz w:val="24"/>
                <w:szCs w:val="24"/>
                <w:lang w:val="en-US" w:eastAsia="zh-CN"/>
              </w:rPr>
              <w:t>供应商</w:t>
            </w:r>
            <w:r>
              <w:rPr>
                <w:rFonts w:hint="eastAsia" w:ascii="仿宋" w:hAnsi="仿宋" w:eastAsia="仿宋" w:cs="仿宋"/>
                <w:sz w:val="24"/>
                <w:szCs w:val="24"/>
              </w:rPr>
              <w:t>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询价前答疑会</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提出问题截止时间</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2</w:t>
            </w:r>
            <w:bookmarkStart w:id="6" w:name="_GoBack"/>
            <w:bookmarkEnd w:id="6"/>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日1</w:t>
            </w:r>
            <w:r>
              <w:rPr>
                <w:rFonts w:hint="eastAsia" w:ascii="仿宋" w:hAnsi="仿宋" w:eastAsia="仿宋" w:cs="仿宋"/>
                <w:sz w:val="24"/>
                <w:szCs w:val="24"/>
                <w:highlight w:val="none"/>
                <w:lang w:val="en-US"/>
              </w:rPr>
              <w:t>4</w:t>
            </w:r>
            <w:r>
              <w:rPr>
                <w:rFonts w:hint="eastAsia" w:ascii="仿宋" w:hAnsi="仿宋" w:eastAsia="仿宋" w:cs="仿宋"/>
                <w:sz w:val="24"/>
                <w:szCs w:val="24"/>
                <w:highlight w:val="none"/>
              </w:rPr>
              <w:t>：00时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bookmarkStart w:id="3" w:name="_Toc342034636"/>
            <w:r>
              <w:rPr>
                <w:rFonts w:hint="eastAsia" w:ascii="仿宋" w:hAnsi="仿宋" w:eastAsia="仿宋" w:cs="仿宋"/>
                <w:sz w:val="24"/>
                <w:szCs w:val="24"/>
              </w:rPr>
              <w:t>采购人书面澄清的时</w:t>
            </w:r>
            <w:bookmarkEnd w:id="3"/>
            <w:bookmarkStart w:id="4" w:name="_Toc342034637"/>
            <w:r>
              <w:rPr>
                <w:rFonts w:hint="eastAsia" w:ascii="仿宋" w:hAnsi="仿宋" w:eastAsia="仿宋" w:cs="仿宋"/>
                <w:sz w:val="24"/>
                <w:szCs w:val="24"/>
              </w:rPr>
              <w:t>间</w:t>
            </w:r>
            <w:bookmarkEnd w:id="4"/>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合格供应商的资格要求</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1、合格供应商的一般条件：</w:t>
            </w:r>
          </w:p>
          <w:p>
            <w:pPr>
              <w:spacing w:line="360" w:lineRule="exact"/>
              <w:rPr>
                <w:rFonts w:hint="eastAsia" w:ascii="仿宋" w:hAnsi="仿宋" w:eastAsia="仿宋" w:cs="仿宋"/>
                <w:sz w:val="24"/>
                <w:szCs w:val="24"/>
              </w:rPr>
            </w:pPr>
            <w:r>
              <w:rPr>
                <w:rFonts w:hint="eastAsia" w:ascii="仿宋" w:hAnsi="仿宋" w:eastAsia="仿宋" w:cs="仿宋"/>
                <w:sz w:val="24"/>
                <w:szCs w:val="24"/>
              </w:rPr>
              <w:t>1.1具有独立承担民事责任的能力；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1.2具有良好的商业信誉和健全的财务会计制度；</w:t>
            </w:r>
          </w:p>
          <w:p>
            <w:pPr>
              <w:spacing w:line="360" w:lineRule="exact"/>
              <w:rPr>
                <w:rFonts w:hint="eastAsia" w:ascii="仿宋" w:hAnsi="仿宋" w:eastAsia="仿宋" w:cs="仿宋"/>
                <w:sz w:val="24"/>
                <w:szCs w:val="24"/>
              </w:rPr>
            </w:pPr>
            <w:r>
              <w:rPr>
                <w:rFonts w:hint="eastAsia" w:ascii="仿宋" w:hAnsi="仿宋" w:eastAsia="仿宋" w:cs="仿宋"/>
                <w:sz w:val="24"/>
                <w:szCs w:val="24"/>
              </w:rPr>
              <w:t>1.3具有履行合同所必需的设备和专业技术能力；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1.4有依法缴纳税收和社会保障资金的良好记录；</w:t>
            </w:r>
          </w:p>
          <w:p>
            <w:pPr>
              <w:spacing w:line="360" w:lineRule="exact"/>
              <w:rPr>
                <w:rFonts w:hint="eastAsia" w:ascii="仿宋" w:hAnsi="仿宋" w:eastAsia="仿宋" w:cs="仿宋"/>
                <w:sz w:val="24"/>
                <w:szCs w:val="24"/>
              </w:rPr>
            </w:pPr>
            <w:r>
              <w:rPr>
                <w:rFonts w:hint="eastAsia" w:ascii="仿宋" w:hAnsi="仿宋" w:eastAsia="仿宋" w:cs="仿宋"/>
                <w:sz w:val="24"/>
                <w:szCs w:val="24"/>
              </w:rPr>
              <w:t>1.5参加采购活动前三年内，在经营活动中没有重大违法记录；</w:t>
            </w:r>
          </w:p>
          <w:p>
            <w:pPr>
              <w:spacing w:line="360" w:lineRule="exact"/>
              <w:rPr>
                <w:rFonts w:hint="eastAsia" w:ascii="仿宋" w:hAnsi="仿宋" w:eastAsia="仿宋" w:cs="仿宋"/>
                <w:sz w:val="24"/>
                <w:szCs w:val="24"/>
              </w:rPr>
            </w:pPr>
            <w:r>
              <w:rPr>
                <w:rFonts w:hint="eastAsia" w:ascii="仿宋" w:hAnsi="仿宋" w:eastAsia="仿宋" w:cs="仿宋"/>
                <w:sz w:val="24"/>
                <w:szCs w:val="24"/>
              </w:rPr>
              <w:t>1.6法律、行政法规规定的其他条件。</w:t>
            </w:r>
          </w:p>
          <w:p>
            <w:pPr>
              <w:spacing w:line="360" w:lineRule="exact"/>
              <w:rPr>
                <w:rFonts w:hint="eastAsia" w:ascii="仿宋" w:hAnsi="仿宋" w:eastAsia="仿宋" w:cs="仿宋"/>
                <w:sz w:val="24"/>
                <w:szCs w:val="24"/>
              </w:rPr>
            </w:pPr>
            <w:r>
              <w:rPr>
                <w:rFonts w:hint="eastAsia" w:ascii="仿宋" w:hAnsi="仿宋" w:eastAsia="仿宋" w:cs="仿宋"/>
                <w:sz w:val="24"/>
                <w:szCs w:val="24"/>
              </w:rPr>
              <w:t>2、合格供应商的特殊条件：</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2.1 具有独立法人资格，持有工商行政管理部门核发的有效营业执照，有基本帐户开户许可证，营业执照经营范围与工程建设或水泥制品相关；</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2.2 </w:t>
            </w:r>
            <w:r>
              <w:rPr>
                <w:rFonts w:hint="eastAsia" w:ascii="仿宋" w:hAnsi="仿宋" w:eastAsia="仿宋" w:cs="仿宋"/>
                <w:sz w:val="24"/>
                <w:szCs w:val="24"/>
              </w:rPr>
              <w:t>生产或销售的产品须符合国家规定的相应技术标准和环保标准</w:t>
            </w:r>
            <w:r>
              <w:rPr>
                <w:rFonts w:hint="eastAsia" w:ascii="仿宋" w:hAnsi="仿宋" w:eastAsia="仿宋" w:cs="仿宋"/>
                <w:sz w:val="24"/>
                <w:szCs w:val="24"/>
                <w:lang w:eastAsia="zh-CN"/>
              </w:rPr>
              <w:t>；</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 xml:space="preserve">3 </w:t>
            </w:r>
            <w:r>
              <w:rPr>
                <w:rFonts w:hint="eastAsia" w:ascii="仿宋" w:hAnsi="仿宋" w:eastAsia="仿宋" w:cs="仿宋"/>
                <w:kern w:val="0"/>
                <w:sz w:val="24"/>
                <w:szCs w:val="24"/>
              </w:rPr>
              <w:t>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11</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val="en-US" w:eastAsia="zh-CN"/>
              </w:rPr>
              <w:t>响应</w:t>
            </w:r>
            <w:r>
              <w:rPr>
                <w:rFonts w:hint="eastAsia" w:ascii="仿宋" w:hAnsi="仿宋" w:eastAsia="仿宋" w:cs="仿宋"/>
                <w:sz w:val="24"/>
                <w:szCs w:val="24"/>
              </w:rPr>
              <w:t>文件的其它材料</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bookmarkStart w:id="5" w:name="_Toc342034673"/>
            <w:r>
              <w:rPr>
                <w:rFonts w:hint="eastAsia" w:ascii="仿宋" w:hAnsi="仿宋" w:eastAsia="仿宋" w:cs="仿宋"/>
                <w:sz w:val="24"/>
                <w:szCs w:val="24"/>
                <w:lang w:val="en-US" w:eastAsia="zh-CN"/>
              </w:rPr>
              <w:t>响应</w:t>
            </w:r>
            <w:r>
              <w:rPr>
                <w:rFonts w:hint="eastAsia" w:ascii="仿宋" w:hAnsi="仿宋" w:eastAsia="仿宋" w:cs="仿宋"/>
                <w:sz w:val="24"/>
                <w:szCs w:val="24"/>
              </w:rPr>
              <w:t>文件的修改和澄清文件</w:t>
            </w:r>
            <w:bookmarkEnd w:id="5"/>
            <w:r>
              <w:rPr>
                <w:rFonts w:hint="eastAsia" w:ascii="仿宋" w:hAnsi="仿宋" w:eastAsia="仿宋" w:cs="仿宋"/>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技术选择性方案</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13</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合同期内调价</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14</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采购资金支付程序及方式</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详见“第五章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响应文件递交时间</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响应文件递交截止时间</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17</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询价时间</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18</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询价地点</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19</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询价地址</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响应</w:t>
            </w:r>
            <w:r>
              <w:rPr>
                <w:rFonts w:hint="eastAsia" w:ascii="仿宋" w:hAnsi="仿宋" w:eastAsia="仿宋" w:cs="仿宋"/>
                <w:sz w:val="24"/>
                <w:szCs w:val="24"/>
              </w:rPr>
              <w:t>有效期</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自递交响应文件截止之日起60日历天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21</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询价保证金</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22</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采购预算及采购控制价</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b/>
                <w:bCs/>
                <w:kern w:val="2"/>
                <w:sz w:val="24"/>
                <w:szCs w:val="24"/>
                <w:lang w:val="en-US" w:eastAsia="zh-CN" w:bidi="ar-SA"/>
              </w:rPr>
              <w:t>人民币42万元，超过最高限价为无效报价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23</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响应文件份数</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响应文件密封，一式三份，其中：正本一份、副本二份。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24</w:t>
            </w:r>
          </w:p>
        </w:tc>
        <w:tc>
          <w:tcPr>
            <w:tcW w:w="1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询价信息</w:t>
            </w:r>
          </w:p>
        </w:tc>
        <w:tc>
          <w:tcPr>
            <w:tcW w:w="77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详见公告</w:t>
            </w:r>
          </w:p>
        </w:tc>
      </w:tr>
    </w:tbl>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keepNext w:val="0"/>
        <w:keepLines w:val="0"/>
        <w:pageBreakBefore w:val="0"/>
        <w:widowControl w:val="0"/>
        <w:kinsoku/>
        <w:wordWrap/>
        <w:overflowPunct/>
        <w:topLinePunct w:val="0"/>
        <w:bidi w:val="0"/>
        <w:spacing w:line="40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询价须知正文</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一、总则</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1、适用范围</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1.1适用于询价通知书载明项目的采购活动（以下简称：“本次采购活动”）。</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2、定义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2.1“采购标的”指询价通知书载明的需要采购的货物</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服务或工程项目</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2.2“采购人”系指本次采购项目的业主方；“采购代理机构”系指接受采购人委托，组织开展采购活动的代理机构。。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2.3“潜在供应商”指按照询价通知书第一章规定进行报名且有意向参加本项目询价的供应商。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2.4“供应商”指按照询价通知书第一章规定进行报名并参加本项目询价的供应商。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2.5“单位负责人”指单位法定代表人（供应商为法人的）或法律、法规规定代表单位行使职权的主要负责人（供应商为其他组织的）。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2.6“供应商代表”指供应商（供应商为法人或其他组织的）的单位负责人或由其授权的委托代理人，即单位负责人授权书中载明的接受授权方。</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二、供应商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3、合格供应商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3.1、合格供应商的一般条件：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3.1.1具有独立承担民事责任的能力；</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3.1.2具有良好的商业信誉和健全的财务会计制度；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3.1.3具有履行合同所必需的专业技术能力；</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3.1.4有依法缴纳税收和社会保障资金的良好记录；</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3.1.5参加采购活动前三年内，在经营活动中没有重大违法记录；</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3.1.6法律、行政法规规定的其他条件。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2、合格供应商的特殊条件：</w:t>
      </w:r>
    </w:p>
    <w:p>
      <w:pPr>
        <w:pStyle w:val="37"/>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xml:space="preserve">2.1 </w:t>
      </w:r>
      <w:r>
        <w:rPr>
          <w:rFonts w:hint="eastAsia" w:ascii="仿宋" w:hAnsi="仿宋" w:eastAsia="仿宋" w:cs="仿宋"/>
          <w:kern w:val="0"/>
          <w:sz w:val="24"/>
          <w:szCs w:val="24"/>
          <w:lang w:val="en-US" w:eastAsia="zh-CN" w:bidi="ar-SA"/>
        </w:rPr>
        <w:t>具有独立法人资格，持有工商行政管理部门核发的有效营业执照，有基本帐户开户许可证，营业执照经营范围与工程建设或水泥制品相关</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2.2生产或销售的产品须符合国家规定的相应技术标准和环保标准。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2.3单位负责人为同一人或者存在直接控股、管理关系的不同供应商，不得参加同一合同项下的采购活动。</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4、询价费用</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4.1除询价通知书另有规定外，供应商应自行承担其参加本项目询价所涉及的一切费用。</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三、询价通知书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5、询价通知书的组成</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5.1询价通知书由下述部分组成：</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第一章询价邀请</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第二章询价须知</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第三章评审</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第四章询价内容及要求</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第五章采购合同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第六章响应文件格式</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5.2询价通知书的澄清或修改</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采购人可对已发出的询价通知书进行必要的澄清或修改。</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6、更正公告</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6.1若采购人发布更正公告，则更正公告及其所发布的内容或信息（包括但不限于询价通知书的澄清或修改等）作为询价通知书组成部分，对供应商具有约束力。</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6.2更正公告作为采购人通知所有潜在供应商的书面形式，潜在供应商务必随时关注询价通知书载明的指定媒体，以免遗漏。</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四、报价响应文件的编制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7、报价要求</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7.1供应商对询价通知书载明的全部内容进行报价。</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7.2下列情形之一供应商报价无效</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（1）报价超出最高限价将导致报价无效。</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（2）除询价通知书另有规定外，响应文件不能出现任何选择性的报价，只能有一个报价。任何选择性的报价将导致报价无效。</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8、编制要求</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8.1响应文件的编制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（1）供应商应先仔细阅读询价通知书的全部内容后，再进行响应文件的编制。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（2）响应文件应按照本章第8.2条规定编制其组成部分。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（3）响应文件应满足询价通知书提出的实质性要求和条件，并保证其所提交的全部资料是不可割离且真实、合法、有效、准确、完整和不具有任何误导性的，否则造成不利后果由供应商承担法律责任。</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8.2响应文件由下述部分组成,但不限于下列内容：</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（1）声明</w:t>
      </w:r>
      <w:r>
        <w:rPr>
          <w:rFonts w:hint="eastAsia" w:ascii="仿宋" w:hAnsi="仿宋" w:eastAsia="仿宋" w:cs="仿宋"/>
          <w:sz w:val="24"/>
          <w:szCs w:val="24"/>
          <w:lang w:val="en-US" w:eastAsia="zh-CN"/>
        </w:rPr>
        <w:t>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（2）报价</w:t>
      </w:r>
      <w:r>
        <w:rPr>
          <w:rFonts w:hint="eastAsia" w:ascii="仿宋" w:hAnsi="仿宋" w:eastAsia="仿宋" w:cs="仿宋"/>
          <w:sz w:val="24"/>
          <w:szCs w:val="24"/>
          <w:lang w:val="en-US" w:eastAsia="zh-CN"/>
        </w:rPr>
        <w:t>函</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（3）分项报价表（若有）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（4）技术和服务要求响应表（若有）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（5）商务条件响应表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若有</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（6）供应商的资格及资信证明文件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（7）供应商提交的其他资料（若有）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（8）按照询价通知书规定作为响应文件组成部分的其他内容（若有）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8.3响应文件的份数：一式三份，其中：正本一份、副本二份。</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8.4响应文件的格式</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（1）除询价通知书另有规定外，响应文件应使用询价通知书第六章规定的格式。</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（2）除询价通知书另有规定外，响应文件均应使用不能擦去的墨料或墨水打印、书写或复印。</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（3）响应文件应由供应商代表签字并加盖供应商的单位公章。若供应商代表为单位负责人授权的委托代理人，应提供“单位负责人授权书”。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（4）响应文件应没有涂改或行间插字，除非这些改动是根据采购方的指示进行的，或是为改正供应商造成的应修改的错误而进行的。若有前述改动，应按照下列规定之一对改动处进行处理：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①供应商代表签字确认；</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②加盖供应商的单位公章。</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8.5响应有效期</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询价通知书载明的响应有效期：自递交响应文件截止之日起60日历天。</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8.6响应文件的提交</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（1）一个供应商只能提交一个响应文件，并按照询价通知书第一章规定将其送达。</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（2）密封及其标记的具体形式：</w:t>
      </w:r>
      <w:r>
        <w:rPr>
          <w:rFonts w:hint="eastAsia" w:ascii="仿宋" w:hAnsi="仿宋" w:eastAsia="仿宋" w:cs="仿宋"/>
          <w:bCs/>
          <w:sz w:val="24"/>
        </w:rPr>
        <w:t>密封件上明确标注项目名称、响应文件各自对应的名称、供应商全称及日期，同时加盖供应商公章。</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8.7响应文件的补充、修改或撤回</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（1）提交响应文件截止时间前，供应商可对所提交的响应文件进行补充、修改或撤回，并书面通知采购人。</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（2）补充、修改的内容应按照规定进行签章，否则将被拒收。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（3）补充、修改的内容作为响应文件组成部分。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8.8除询价通知书另有规定外，有下列情形之一的，报价无效：</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（1）询价保证金未按照规定提交的（如没有规定，则不需要）；</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（2）不具备询价通知书中规定的资格要求的；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（3）报价超过询价通知书中规定的最高限价的；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（4）响应文件含有采购人不能接受的附加条件的；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（5）响应文件不符合有关法律、法规和规章或询价通知书中规定的其他实质性要求的。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五、报价会</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color w:val="FF0000"/>
          <w:sz w:val="24"/>
          <w:szCs w:val="24"/>
        </w:rPr>
      </w:pPr>
      <w:r>
        <w:rPr>
          <w:rFonts w:hint="eastAsia" w:ascii="仿宋" w:hAnsi="仿宋" w:eastAsia="仿宋" w:cs="仿宋"/>
          <w:b w:val="0"/>
          <w:bCs/>
          <w:sz w:val="24"/>
          <w:szCs w:val="24"/>
        </w:rPr>
        <w:t>9.不设报价会。</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六、成交与采购合同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10、成交</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10.1确定成交：本项目按照询价通知书第</w:t>
      </w:r>
      <w:r>
        <w:rPr>
          <w:rFonts w:hint="eastAsia" w:ascii="仿宋" w:hAnsi="仿宋" w:eastAsia="仿宋" w:cs="仿宋"/>
          <w:sz w:val="24"/>
          <w:szCs w:val="24"/>
          <w:lang w:val="en-US" w:eastAsia="zh-CN"/>
        </w:rPr>
        <w:t>三</w:t>
      </w:r>
      <w:r>
        <w:rPr>
          <w:rFonts w:hint="eastAsia" w:ascii="仿宋" w:hAnsi="仿宋" w:eastAsia="仿宋" w:cs="仿宋"/>
          <w:sz w:val="24"/>
          <w:szCs w:val="24"/>
        </w:rPr>
        <w:t>章规定推荐相应的成交候选人,采购人应当在收到评审报告后5个工作日内，根据质量和服务均能满足询价通知书实质性响应要求且报价最低的原则确定成交人，也可以书面授权询价小组直接确定成交人。</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10.2询价终止：</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（1）出现下列情形之一的，采购人应当终止询价采购活动，发布项目终止公告并说明原因，重新开展采购活动：</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①因情况变化，不再符合规定的询价采购方式适用情形的；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②出现影响采购公正的违法、违规行为的；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（2）因重大变故，采购任务取消的，采购人应当终止采购活动，并通知所有参加采购活动的供应商。 </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10.3成交通知书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（1）采购人向成交人发出成交通知书。</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（2）成交通知书对采购人和成交人具有同等法律效力。</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（3）成交通知书发出后，成交人放弃成交的，应依法承担法律责任。</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11、采购合同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11.1签订采购合同应遵守相关法律规定，不得对询价通知书和成交人的响应文件作实质性修改。采购人不得提出任何不合理要求作为采购合同的签订条件。</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11.2签订时限：自成交通知书发出之日起30个日历日内。</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11.3采购合同的履行、违约责任和解决争议的方法等适用合同法。</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11.4成交人在采购合同履行过程中应遵守有关法律、法规和规章的强制性规定（即使前述强制性规定有可能在询价通知书中未予列明）。</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11.5成交人有下列情形之一的，应依法承担违约责任：</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（1）在履行期限届满前，明确表示或以自己的行为表明不履行合同；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（2）迟延履行合同，经催告后在合理期限内仍未履行；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（3）有其他违约行为致使不能实现合同目的；</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（4）将合同转包，或未经采购人同意采取分包方式履行合同。</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七、询问、质疑与投诉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12 询问</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12.1供应商在规定的书面澄清时间内提出的询问，采购人将在3个工作日内做出答复。</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13 质疑</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13.2供应商质疑实行实名制，其质疑应当有具体的质疑事项及事实根据，不得进行虚假、恶意质疑。</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13.3供应商质疑时应当提交质疑书原件，质疑书应当包括下列主要内容：</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（1）质疑项目的名称、项目编号； </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（2）权益受到损害的事实、理由及相关证明材料；</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（3）质疑供应商的单位名称、地址、电话、邮编等；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（4）质疑书必须由法定代表人或本项目的全权代理人署名，加盖单位公章，并标明提出质疑的具体日期。</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13.4采购人自受理质疑之日起7个工作日内，对质疑事项作出答复，答复的内容不涉及商业秘密，并以书面形式通知质疑供应商及其他相关供应商。</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14  投诉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14.2供应商投诉事项不得超出已质疑事项的范围。</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14.3投诉人有下列情形之一的，属于虚假、恶意投诉，将列入不良行为记录名单，并依法予以处罚：</w:t>
      </w:r>
    </w:p>
    <w:p>
      <w:pPr>
        <w:keepNext w:val="0"/>
        <w:keepLines w:val="0"/>
        <w:pageBreakBefore w:val="0"/>
        <w:widowControl w:val="0"/>
        <w:kinsoku/>
        <w:wordWrap/>
        <w:overflowPunct/>
        <w:topLinePunct w:val="0"/>
        <w:bidi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（1）一年内三次以上投诉均查无实据的；</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szCs w:val="21"/>
        </w:rPr>
      </w:pPr>
      <w:r>
        <w:rPr>
          <w:rFonts w:hint="eastAsia" w:ascii="仿宋" w:hAnsi="仿宋" w:eastAsia="仿宋" w:cs="仿宋"/>
          <w:sz w:val="24"/>
          <w:szCs w:val="24"/>
        </w:rPr>
        <w:t>（2）捏造事实或者提供虚假投诉材料的。</w:t>
      </w: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r>
        <w:rPr>
          <w:rFonts w:hint="eastAsia" w:ascii="仿宋" w:hAnsi="仿宋" w:eastAsia="仿宋" w:cs="仿宋"/>
          <w:b/>
          <w:sz w:val="32"/>
          <w:szCs w:val="32"/>
        </w:rPr>
        <w:t>第三章   评审</w:t>
      </w:r>
    </w:p>
    <w:p>
      <w:pPr>
        <w:spacing w:line="360" w:lineRule="exact"/>
        <w:rPr>
          <w:rFonts w:hint="eastAsia" w:ascii="宋体" w:hAnsi="宋体" w:eastAsia="宋体"/>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一、询价小组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1、采购人负责依法组建询价小组及评审工作的组织。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1.2、询价小组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1.2.1询价小组由</w:t>
      </w:r>
      <w:r>
        <w:rPr>
          <w:rFonts w:hint="eastAsia" w:ascii="仿宋" w:hAnsi="仿宋" w:eastAsia="仿宋" w:cs="仿宋"/>
          <w:sz w:val="24"/>
          <w:szCs w:val="24"/>
          <w:lang w:val="en-US" w:eastAsia="zh-CN"/>
        </w:rPr>
        <w:t>业主代表和</w:t>
      </w:r>
      <w:r>
        <w:rPr>
          <w:rFonts w:hint="eastAsia" w:ascii="仿宋" w:hAnsi="仿宋" w:eastAsia="仿宋" w:cs="仿宋"/>
          <w:sz w:val="24"/>
          <w:szCs w:val="24"/>
        </w:rPr>
        <w:t>评审专家（以下简称“评委”）共3人组成，</w:t>
      </w:r>
      <w:r>
        <w:rPr>
          <w:rFonts w:hint="eastAsia" w:ascii="仿宋" w:hAnsi="仿宋" w:eastAsia="仿宋" w:cs="仿宋"/>
          <w:sz w:val="24"/>
          <w:szCs w:val="24"/>
          <w:lang w:val="en-US" w:eastAsia="zh-CN"/>
        </w:rPr>
        <w:t>其中业主代表一人，</w:t>
      </w:r>
      <w:r>
        <w:rPr>
          <w:rFonts w:hint="eastAsia" w:ascii="仿宋" w:hAnsi="仿宋" w:eastAsia="仿宋" w:cs="仿宋"/>
          <w:sz w:val="24"/>
          <w:szCs w:val="24"/>
        </w:rPr>
        <w:t>评审专家由</w:t>
      </w:r>
      <w:r>
        <w:rPr>
          <w:rFonts w:hint="eastAsia" w:ascii="仿宋" w:hAnsi="仿宋" w:eastAsia="仿宋" w:cs="仿宋"/>
          <w:sz w:val="24"/>
          <w:szCs w:val="24"/>
          <w:lang w:val="en-US" w:eastAsia="zh-CN"/>
        </w:rPr>
        <w:t>集团采购规定抽取</w:t>
      </w:r>
      <w:r>
        <w:rPr>
          <w:rFonts w:hint="eastAsia" w:ascii="仿宋" w:hAnsi="仿宋" w:eastAsia="仿宋" w:cs="仿宋"/>
          <w:sz w:val="24"/>
          <w:szCs w:val="24"/>
        </w:rPr>
        <w:t>产生。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1.2.2询价小组负责具体评审事务，并依法独立履行有关职责。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二、评审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2.1、评审应遵守下列规定：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首先进行资格性与符合性审查，其次再进行技术商务及报价部分的评审，最终按照本章规定的相应评审标准推荐成交候选人。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2.2、评审程序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2.2.1资格性审查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询价小组将根据询价通知书，对供应商提供的资格证明材料进行审查。有任一项资格证明材料不满足资格条件的，视为无效响应。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2.2.2符合性审查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有效性、完整性审查。有下列情形之一的，符合性审查不合格，响应文件无效：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①如设定询价保证金，未按照询价通知书规定提交询价保证金的；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②响应文件有效期不足的；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③本项目规定的其他情形：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2.2.3响应程度审查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审查响应文件是否与询价通知书要求的实质性条款</w:t>
      </w:r>
      <w:r>
        <w:rPr>
          <w:rFonts w:hint="eastAsia" w:ascii="仿宋" w:hAnsi="仿宋" w:eastAsia="仿宋" w:cs="仿宋"/>
          <w:sz w:val="24"/>
          <w:szCs w:val="24"/>
          <w:lang w:eastAsia="zh-CN"/>
        </w:rPr>
        <w:t>、</w:t>
      </w:r>
      <w:r>
        <w:rPr>
          <w:rFonts w:hint="eastAsia" w:ascii="仿宋" w:hAnsi="仿宋" w:eastAsia="仿宋" w:cs="仿宋"/>
          <w:sz w:val="24"/>
          <w:szCs w:val="24"/>
        </w:rPr>
        <w:t>条件和规格相符。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（2）响应文件是否实质性响应询价通知书，由询价小组依据询价通知书规定和响应文件内容认定。有任一项实质性要求条款偏离的，视为无效响应。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2.2.4澄清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（3）关于报价计算错误修正的原则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①报价一览表内容与分项报价表内容不一致的，以报价一览表为准；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③单价金额小数点或百分比有明显错位的，以报价一览表的总价为准，并修改单价。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④总价金额与按单价汇总金额不一致的，以单价金额计算结果为准；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（4）关于细微偏差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②询价小组将以书面形式要求存在细微偏差的供应商在询价小组规定的时间内予以补正。若无法补正，则询价小组将按照不利于供应商的内容进行认定。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2.2.5询价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（1）询价小组在询价过程中，不得改变询价通知书所确定的技术和服务等要求、评审程序、评定成交的标准和合同文本等事项。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（2）漏（缺）项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①询价通知书中要求列入报价的费用（含</w:t>
      </w:r>
      <w:r>
        <w:rPr>
          <w:rFonts w:hint="eastAsia" w:ascii="仿宋" w:hAnsi="仿宋" w:eastAsia="仿宋" w:cs="仿宋"/>
          <w:sz w:val="24"/>
          <w:szCs w:val="24"/>
          <w:lang w:val="en-US" w:eastAsia="zh-CN"/>
        </w:rPr>
        <w:t>运输</w:t>
      </w:r>
      <w:r>
        <w:rPr>
          <w:rFonts w:hint="eastAsia" w:ascii="仿宋" w:hAnsi="仿宋" w:eastAsia="仿宋" w:cs="仿宋"/>
          <w:sz w:val="24"/>
          <w:szCs w:val="24"/>
        </w:rPr>
        <w:t>、</w:t>
      </w:r>
      <w:r>
        <w:rPr>
          <w:rFonts w:hint="eastAsia" w:ascii="仿宋" w:hAnsi="仿宋" w:eastAsia="仿宋" w:cs="仿宋"/>
          <w:sz w:val="24"/>
          <w:szCs w:val="24"/>
          <w:lang w:val="en-US" w:eastAsia="zh-CN"/>
        </w:rPr>
        <w:t>安装等</w:t>
      </w:r>
      <w:r>
        <w:rPr>
          <w:rFonts w:hint="eastAsia" w:ascii="仿宋" w:hAnsi="仿宋" w:eastAsia="仿宋" w:cs="仿宋"/>
          <w:sz w:val="24"/>
          <w:szCs w:val="24"/>
        </w:rPr>
        <w:t>），漏（缺）项的报价视为已经包括在报价总价中。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②对多报项及赠送项的价格评审时不予核减，全部进入评审价评议。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2.2.</w:t>
      </w:r>
      <w:r>
        <w:rPr>
          <w:rFonts w:hint="eastAsia" w:ascii="仿宋" w:hAnsi="仿宋" w:eastAsia="仿宋" w:cs="仿宋"/>
          <w:sz w:val="24"/>
          <w:szCs w:val="24"/>
          <w:lang w:val="en-US" w:eastAsia="zh-CN"/>
        </w:rPr>
        <w:t>6</w:t>
      </w:r>
      <w:r>
        <w:rPr>
          <w:rFonts w:hint="eastAsia" w:ascii="仿宋" w:hAnsi="仿宋" w:eastAsia="仿宋" w:cs="仿宋"/>
          <w:sz w:val="24"/>
          <w:szCs w:val="24"/>
        </w:rPr>
        <w:t>推荐成交候选人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lang w:val="zh-CN" w:eastAsia="zh-CN"/>
        </w:rPr>
      </w:pPr>
      <w:r>
        <w:rPr>
          <w:rFonts w:hint="eastAsia" w:ascii="仿宋" w:hAnsi="仿宋" w:eastAsia="仿宋" w:cs="仿宋"/>
          <w:b w:val="0"/>
          <w:bCs/>
          <w:sz w:val="24"/>
          <w:szCs w:val="24"/>
          <w:lang w:val="zh-CN"/>
        </w:rPr>
        <w:t>采用</w:t>
      </w:r>
      <w:r>
        <w:rPr>
          <w:rFonts w:hint="eastAsia" w:ascii="仿宋" w:hAnsi="仿宋" w:eastAsia="仿宋" w:cs="仿宋"/>
          <w:b/>
          <w:bCs w:val="0"/>
          <w:sz w:val="24"/>
          <w:szCs w:val="24"/>
          <w:u w:val="single"/>
          <w:lang w:val="zh-CN"/>
        </w:rPr>
        <w:t>最低评标价法</w:t>
      </w:r>
      <w:r>
        <w:rPr>
          <w:rFonts w:hint="eastAsia" w:ascii="仿宋" w:hAnsi="仿宋" w:eastAsia="仿宋" w:cs="仿宋"/>
          <w:b w:val="0"/>
          <w:bCs/>
          <w:sz w:val="24"/>
          <w:szCs w:val="24"/>
          <w:lang w:val="zh-CN"/>
        </w:rPr>
        <w:t>：即在全部满足</w:t>
      </w:r>
      <w:r>
        <w:rPr>
          <w:rFonts w:hint="eastAsia" w:ascii="仿宋" w:hAnsi="仿宋" w:eastAsia="仿宋" w:cs="仿宋"/>
          <w:b w:val="0"/>
          <w:bCs/>
          <w:sz w:val="24"/>
          <w:szCs w:val="24"/>
          <w:lang w:val="en-US" w:eastAsia="zh-CN"/>
        </w:rPr>
        <w:t>询价</w:t>
      </w:r>
      <w:r>
        <w:rPr>
          <w:rFonts w:hint="eastAsia" w:ascii="仿宋" w:hAnsi="仿宋" w:eastAsia="仿宋" w:cs="仿宋"/>
          <w:b w:val="0"/>
          <w:bCs/>
          <w:sz w:val="24"/>
          <w:szCs w:val="24"/>
          <w:lang w:val="zh-CN"/>
        </w:rPr>
        <w:t>文件实质性要求前提下，依据统一的价格要素评定最低</w:t>
      </w:r>
      <w:r>
        <w:rPr>
          <w:rFonts w:hint="eastAsia" w:ascii="仿宋" w:hAnsi="仿宋" w:eastAsia="仿宋" w:cs="仿宋"/>
          <w:b w:val="0"/>
          <w:bCs/>
          <w:sz w:val="24"/>
          <w:szCs w:val="24"/>
          <w:lang w:val="en-US" w:eastAsia="zh-CN"/>
        </w:rPr>
        <w:t>报价</w:t>
      </w:r>
      <w:r>
        <w:rPr>
          <w:rFonts w:hint="eastAsia" w:ascii="仿宋" w:hAnsi="仿宋" w:eastAsia="仿宋" w:cs="仿宋"/>
          <w:b w:val="0"/>
          <w:bCs/>
          <w:sz w:val="24"/>
          <w:szCs w:val="24"/>
          <w:lang w:val="zh-CN"/>
        </w:rPr>
        <w:t>，以</w:t>
      </w:r>
      <w:r>
        <w:rPr>
          <w:rFonts w:hint="eastAsia" w:ascii="仿宋" w:hAnsi="仿宋" w:eastAsia="仿宋" w:cs="仿宋"/>
          <w:b/>
          <w:bCs w:val="0"/>
          <w:sz w:val="24"/>
          <w:szCs w:val="24"/>
          <w:lang w:val="zh-CN"/>
        </w:rPr>
        <w:t>最低</w:t>
      </w:r>
      <w:r>
        <w:rPr>
          <w:rFonts w:hint="eastAsia" w:ascii="仿宋" w:hAnsi="仿宋" w:eastAsia="仿宋" w:cs="仿宋"/>
          <w:b/>
          <w:bCs w:val="0"/>
          <w:sz w:val="24"/>
          <w:szCs w:val="24"/>
          <w:lang w:val="en-US" w:eastAsia="zh-CN"/>
        </w:rPr>
        <w:t>税前报价</w:t>
      </w:r>
      <w:r>
        <w:rPr>
          <w:rFonts w:hint="eastAsia" w:ascii="仿宋" w:hAnsi="仿宋" w:eastAsia="仿宋" w:cs="仿宋"/>
          <w:b w:val="0"/>
          <w:bCs/>
          <w:sz w:val="24"/>
          <w:szCs w:val="24"/>
          <w:lang w:val="zh-CN"/>
        </w:rPr>
        <w:t>的</w:t>
      </w:r>
      <w:r>
        <w:rPr>
          <w:rFonts w:hint="eastAsia" w:ascii="仿宋" w:hAnsi="仿宋" w:eastAsia="仿宋" w:cs="仿宋"/>
          <w:b w:val="0"/>
          <w:bCs/>
          <w:sz w:val="24"/>
          <w:szCs w:val="24"/>
          <w:lang w:val="en-US" w:eastAsia="zh-CN"/>
        </w:rPr>
        <w:t>响应</w:t>
      </w:r>
      <w:r>
        <w:rPr>
          <w:rFonts w:hint="eastAsia" w:ascii="仿宋" w:hAnsi="仿宋" w:eastAsia="仿宋" w:cs="仿宋"/>
          <w:b w:val="0"/>
          <w:bCs/>
          <w:sz w:val="24"/>
          <w:szCs w:val="24"/>
          <w:lang w:val="zh-CN"/>
        </w:rPr>
        <w:t>供应商作为成交供应商</w:t>
      </w:r>
      <w:r>
        <w:rPr>
          <w:rFonts w:hint="eastAsia" w:ascii="仿宋" w:hAnsi="仿宋" w:eastAsia="仿宋" w:cs="仿宋"/>
          <w:b w:val="0"/>
          <w:bCs/>
          <w:color w:val="auto"/>
          <w:sz w:val="24"/>
          <w:szCs w:val="24"/>
          <w:lang w:val="zh-CN"/>
        </w:rPr>
        <w:t>。</w:t>
      </w:r>
      <w:r>
        <w:rPr>
          <w:rFonts w:hint="eastAsia" w:ascii="仿宋" w:hAnsi="仿宋" w:eastAsia="仿宋" w:cs="仿宋"/>
          <w:b w:val="0"/>
          <w:bCs/>
          <w:color w:val="auto"/>
          <w:sz w:val="24"/>
          <w:szCs w:val="24"/>
          <w:lang w:val="en-US" w:eastAsia="zh-CN"/>
        </w:rPr>
        <w:t>最低税前报价</w:t>
      </w:r>
      <w:r>
        <w:rPr>
          <w:rFonts w:hint="eastAsia" w:ascii="仿宋" w:hAnsi="仿宋" w:eastAsia="仿宋" w:cs="仿宋"/>
          <w:b w:val="0"/>
          <w:bCs/>
          <w:color w:val="auto"/>
          <w:sz w:val="24"/>
          <w:szCs w:val="24"/>
          <w:lang w:val="zh-CN" w:eastAsia="zh-CN"/>
        </w:rPr>
        <w:t>相同的，则采取现场抽签的方式确定。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三、评审报告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评审报告应当由询价小组全体人员签字认可。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四、其他规定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4、其他规定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4.1评审应全程保密且不得透露给任一供应商或与评审工作无关的人员。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r>
        <w:rPr>
          <w:rFonts w:hint="eastAsia" w:ascii="仿宋" w:hAnsi="仿宋" w:eastAsia="仿宋" w:cs="仿宋"/>
          <w:sz w:val="24"/>
          <w:szCs w:val="24"/>
        </w:rPr>
        <w:t>4.2若供应商有任何试图干扰具体评审事务，影响询价小组独立履行职责的行为，其报价无效且不予退还报价保证金。</w:t>
      </w:r>
    </w:p>
    <w:p>
      <w:pPr>
        <w:rPr>
          <w:rFonts w:ascii="Calibri" w:hAnsi="Calibri" w:eastAsia="宋体" w:cs="宋体"/>
          <w:kern w:val="2"/>
          <w:sz w:val="21"/>
          <w:szCs w:val="22"/>
          <w:lang w:val="en-US" w:eastAsia="zh-CN" w:bidi="ar-SA"/>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ind w:firstLine="2846" w:firstLineChars="1350"/>
        <w:rPr>
          <w:rFonts w:hint="eastAsia" w:ascii="宋体" w:hAnsi="宋体" w:eastAsia="宋体"/>
          <w:b/>
          <w:szCs w:val="21"/>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r>
        <w:rPr>
          <w:rFonts w:hint="eastAsia" w:ascii="仿宋" w:hAnsi="仿宋" w:eastAsia="仿宋" w:cs="仿宋"/>
          <w:b/>
          <w:sz w:val="32"/>
          <w:szCs w:val="32"/>
        </w:rPr>
        <w:t>第四章  询价内容及要求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一、项目名称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南通</w:t>
      </w:r>
      <w:r>
        <w:rPr>
          <w:rFonts w:hint="eastAsia" w:ascii="仿宋" w:hAnsi="仿宋" w:eastAsia="仿宋" w:cs="仿宋"/>
          <w:b w:val="0"/>
          <w:bCs w:val="0"/>
          <w:sz w:val="24"/>
          <w:szCs w:val="24"/>
          <w:lang w:val="en-US" w:eastAsia="zh-CN"/>
        </w:rPr>
        <w:t>通洋港口</w:t>
      </w:r>
      <w:r>
        <w:rPr>
          <w:rFonts w:hint="eastAsia" w:ascii="仿宋" w:hAnsi="仿宋" w:eastAsia="仿宋" w:cs="仿宋"/>
          <w:b w:val="0"/>
          <w:bCs w:val="0"/>
          <w:sz w:val="24"/>
          <w:szCs w:val="24"/>
        </w:rPr>
        <w:t>有限公司</w:t>
      </w:r>
      <w:r>
        <w:rPr>
          <w:rFonts w:hint="eastAsia" w:ascii="仿宋" w:hAnsi="仿宋" w:eastAsia="仿宋" w:cs="仿宋"/>
          <w:b w:val="0"/>
          <w:bCs w:val="0"/>
          <w:sz w:val="24"/>
          <w:szCs w:val="24"/>
          <w:lang w:val="en-US" w:eastAsia="zh-CN"/>
        </w:rPr>
        <w:t>防风墩采购项目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二、项目内容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风电叶片是南通通洋港口有限公司重要的货源，防风墩是保证叶片堆存安全的重要设施，公司预计今年场地堆存叶片较去年有所增加，现有防风墩不能满足生产需求，现需采购配重8T防风墩60块。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三、项目要求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供应商按结构图制作防风墩并运送至采购人所在地址，提供混凝土检测合格、钢筋质保书、复试合格的报告，接受采购人对防风墩制作过程的监督。</w:t>
      </w:r>
    </w:p>
    <w:p>
      <w:pPr>
        <w:pStyle w:val="16"/>
        <w:ind w:left="0" w:leftChars="0" w:firstLine="0" w:firstLineChars="0"/>
        <w:jc w:val="both"/>
        <w:rPr>
          <w:rFonts w:hint="eastAsia" w:ascii="仿宋" w:hAnsi="仿宋" w:eastAsia="仿宋" w:cs="仿宋"/>
          <w:b/>
          <w:bCs/>
          <w:sz w:val="28"/>
          <w:szCs w:val="28"/>
          <w:lang w:val="en-US" w:eastAsia="zh-CN"/>
        </w:rPr>
      </w:pPr>
    </w:p>
    <w:p>
      <w:pPr>
        <w:pStyle w:val="16"/>
        <w:ind w:left="0" w:leftChars="0" w:firstLine="0" w:firstLineChars="0"/>
        <w:jc w:val="center"/>
        <w:rPr>
          <w:rFonts w:hint="eastAsia" w:ascii="仿宋" w:hAnsi="仿宋" w:eastAsia="仿宋" w:cs="仿宋"/>
          <w:b/>
          <w:bCs/>
          <w:sz w:val="28"/>
          <w:szCs w:val="28"/>
          <w:lang w:val="en-US" w:eastAsia="zh-CN"/>
        </w:rPr>
      </w:pPr>
    </w:p>
    <w:p>
      <w:pPr>
        <w:pStyle w:val="16"/>
        <w:ind w:left="0" w:leftChars="0" w:firstLine="0" w:firstLine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8T配重块结构图</w:t>
      </w:r>
    </w:p>
    <w:p>
      <w:pPr>
        <w:pStyle w:val="16"/>
        <w:numPr>
          <w:ilvl w:val="0"/>
          <w:numId w:val="0"/>
        </w:numPr>
        <w:ind w:leftChars="200"/>
        <w:rPr>
          <w:rStyle w:val="22"/>
          <w:rFonts w:hint="eastAsia" w:ascii="宋体" w:hAnsi="宋体" w:eastAsia="宋体" w:cs="宋体"/>
          <w:b w:val="0"/>
          <w:bCs/>
          <w:color w:val="333333"/>
          <w:sz w:val="21"/>
          <w:szCs w:val="21"/>
          <w:shd w:val="clear" w:fill="FFFFFF"/>
          <w:lang w:val="en-US" w:eastAsia="zh-CN"/>
        </w:rPr>
      </w:pPr>
      <w:r>
        <w:rPr>
          <w:rStyle w:val="22"/>
          <w:rFonts w:hint="eastAsia" w:ascii="宋体" w:hAnsi="宋体" w:eastAsia="宋体" w:cs="宋体"/>
          <w:b w:val="0"/>
          <w:bCs/>
          <w:color w:val="333333"/>
          <w:sz w:val="21"/>
          <w:szCs w:val="21"/>
          <w:shd w:val="clear" w:fill="FFFFFF"/>
          <w:lang w:val="en-US" w:eastAsia="zh-CN"/>
        </w:rPr>
        <w:drawing>
          <wp:inline distT="0" distB="0" distL="114300" distR="114300">
            <wp:extent cx="5467350" cy="3880485"/>
            <wp:effectExtent l="0" t="0" r="0" b="5715"/>
            <wp:docPr id="1" name="图片 1" descr="8吨叶片防风配重块结构图(2)(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吨叶片防风配重块结构图(2)(1)_00"/>
                    <pic:cNvPicPr>
                      <a:picLocks noChangeAspect="1"/>
                    </pic:cNvPicPr>
                  </pic:nvPicPr>
                  <pic:blipFill>
                    <a:blip r:embed="rId6"/>
                    <a:stretch>
                      <a:fillRect/>
                    </a:stretch>
                  </pic:blipFill>
                  <pic:spPr>
                    <a:xfrm>
                      <a:off x="0" y="0"/>
                      <a:ext cx="5467350" cy="3880485"/>
                    </a:xfrm>
                    <a:prstGeom prst="rect">
                      <a:avLst/>
                    </a:prstGeom>
                  </pic:spPr>
                </pic:pic>
              </a:graphicData>
            </a:graphic>
          </wp:inline>
        </w:drawing>
      </w:r>
    </w:p>
    <w:p>
      <w:pPr>
        <w:spacing w:line="360" w:lineRule="exact"/>
        <w:rPr>
          <w:rFonts w:ascii="宋体" w:hAnsi="宋体" w:eastAsia="宋体"/>
          <w:szCs w:val="21"/>
        </w:rPr>
      </w:pPr>
      <w:r>
        <w:rPr>
          <w:rFonts w:hint="eastAsia" w:ascii="宋体" w:hAnsi="宋体" w:eastAsia="宋体"/>
          <w:szCs w:val="21"/>
        </w:rPr>
        <w:t> </w:t>
      </w:r>
    </w:p>
    <w:p>
      <w:pPr>
        <w:spacing w:line="360" w:lineRule="exact"/>
        <w:jc w:val="both"/>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r>
        <w:rPr>
          <w:rFonts w:hint="eastAsia" w:ascii="仿宋" w:hAnsi="仿宋" w:eastAsia="仿宋" w:cs="仿宋"/>
          <w:b/>
          <w:sz w:val="32"/>
          <w:szCs w:val="32"/>
        </w:rPr>
        <w:t>第五章 合同文本</w:t>
      </w:r>
    </w:p>
    <w:p>
      <w:pPr>
        <w:spacing w:line="440" w:lineRule="exact"/>
        <w:jc w:val="center"/>
        <w:rPr>
          <w:rFonts w:hint="eastAsia" w:ascii="仿宋" w:hAnsi="仿宋" w:eastAsia="仿宋" w:cs="仿宋"/>
          <w:sz w:val="32"/>
          <w:lang w:val="en-US" w:eastAsia="zh-CN"/>
        </w:rPr>
      </w:pPr>
    </w:p>
    <w:p>
      <w:pPr>
        <w:spacing w:line="440" w:lineRule="exact"/>
        <w:jc w:val="center"/>
        <w:rPr>
          <w:rFonts w:hint="eastAsia" w:ascii="仿宋" w:hAnsi="仿宋" w:eastAsia="仿宋" w:cs="仿宋"/>
          <w:sz w:val="32"/>
        </w:rPr>
      </w:pPr>
      <w:r>
        <w:rPr>
          <w:rFonts w:hint="eastAsia" w:ascii="仿宋" w:hAnsi="仿宋" w:eastAsia="仿宋" w:cs="仿宋"/>
          <w:sz w:val="32"/>
          <w:lang w:val="en-US" w:eastAsia="zh-CN"/>
        </w:rPr>
        <w:t>防风墩</w:t>
      </w:r>
      <w:r>
        <w:rPr>
          <w:rFonts w:hint="eastAsia" w:ascii="仿宋" w:hAnsi="仿宋" w:eastAsia="仿宋" w:cs="仿宋"/>
          <w:sz w:val="32"/>
        </w:rPr>
        <w:t>买卖合同</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合同编号：</w:t>
      </w:r>
      <w:r>
        <w:rPr>
          <w:rFonts w:hint="eastAsia" w:ascii="仿宋" w:hAnsi="仿宋" w:eastAsia="仿宋" w:cs="仿宋"/>
          <w:sz w:val="24"/>
          <w:szCs w:val="24"/>
          <w:u w:val="none"/>
        </w:rPr>
        <w:t xml:space="preserve"> </w:t>
      </w:r>
    </w:p>
    <w:p>
      <w:pPr>
        <w:spacing w:line="440" w:lineRule="exact"/>
        <w:ind w:firstLine="31" w:firstLineChars="13"/>
        <w:rPr>
          <w:rFonts w:hint="eastAsia" w:ascii="仿宋" w:hAnsi="仿宋" w:eastAsia="仿宋" w:cs="仿宋"/>
          <w:sz w:val="24"/>
          <w:szCs w:val="24"/>
          <w:u w:val="none"/>
        </w:rPr>
      </w:pPr>
      <w:r>
        <w:rPr>
          <w:rFonts w:hint="eastAsia" w:ascii="仿宋" w:hAnsi="仿宋" w:eastAsia="仿宋" w:cs="仿宋"/>
          <w:sz w:val="24"/>
          <w:szCs w:val="24"/>
        </w:rPr>
        <w:t>需方：</w:t>
      </w:r>
      <w:r>
        <w:rPr>
          <w:rFonts w:hint="eastAsia" w:ascii="仿宋" w:hAnsi="仿宋" w:eastAsia="仿宋" w:cs="仿宋"/>
          <w:b/>
          <w:bCs/>
          <w:sz w:val="24"/>
          <w:szCs w:val="24"/>
          <w:u w:val="none"/>
        </w:rPr>
        <w:t xml:space="preserve">  </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rPr>
        <w:t>签订日期：</w:t>
      </w:r>
      <w:r>
        <w:rPr>
          <w:rFonts w:hint="eastAsia" w:ascii="仿宋" w:hAnsi="仿宋" w:eastAsia="仿宋" w:cs="仿宋"/>
          <w:sz w:val="24"/>
          <w:szCs w:val="24"/>
          <w:u w:val="none"/>
        </w:rPr>
        <w:t xml:space="preserve">     </w:t>
      </w:r>
    </w:p>
    <w:p>
      <w:pPr>
        <w:spacing w:line="440" w:lineRule="exact"/>
        <w:ind w:firstLine="31" w:firstLineChars="13"/>
        <w:rPr>
          <w:rFonts w:hint="eastAsia" w:ascii="仿宋" w:hAnsi="仿宋" w:eastAsia="仿宋" w:cs="仿宋"/>
          <w:sz w:val="24"/>
          <w:szCs w:val="24"/>
          <w:u w:val="none"/>
        </w:rPr>
      </w:pPr>
      <w:r>
        <w:rPr>
          <w:rFonts w:hint="eastAsia" w:ascii="仿宋" w:hAnsi="仿宋" w:eastAsia="仿宋" w:cs="仿宋"/>
          <w:sz w:val="24"/>
          <w:szCs w:val="24"/>
        </w:rPr>
        <w:t>供方：</w:t>
      </w:r>
      <w:r>
        <w:rPr>
          <w:rFonts w:hint="eastAsia" w:ascii="仿宋" w:hAnsi="仿宋" w:eastAsia="仿宋" w:cs="仿宋"/>
          <w:sz w:val="24"/>
          <w:szCs w:val="24"/>
          <w:u w:val="none"/>
        </w:rPr>
        <w:t xml:space="preserve">           </w:t>
      </w:r>
      <w:r>
        <w:rPr>
          <w:rFonts w:hint="eastAsia" w:ascii="仿宋" w:hAnsi="仿宋" w:eastAsia="仿宋" w:cs="仿宋"/>
          <w:b/>
          <w:bCs/>
          <w:sz w:val="24"/>
          <w:szCs w:val="24"/>
          <w:u w:val="none"/>
        </w:rPr>
        <w:t xml:space="preserve"> </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rPr>
        <w:t>签订地点：</w:t>
      </w:r>
      <w:r>
        <w:rPr>
          <w:rFonts w:hint="eastAsia" w:ascii="仿宋" w:hAnsi="仿宋" w:eastAsia="仿宋" w:cs="仿宋"/>
          <w:sz w:val="24"/>
          <w:szCs w:val="24"/>
          <w:u w:val="none"/>
        </w:rPr>
        <w:t xml:space="preserve"> </w:t>
      </w:r>
    </w:p>
    <w:p>
      <w:pPr>
        <w:spacing w:line="440" w:lineRule="exact"/>
        <w:ind w:firstLine="31" w:firstLineChars="13"/>
        <w:rPr>
          <w:rFonts w:hint="eastAsia" w:ascii="仿宋" w:hAnsi="仿宋" w:eastAsia="仿宋" w:cs="仿宋"/>
          <w:sz w:val="24"/>
          <w:szCs w:val="24"/>
          <w:u w:val="none"/>
        </w:rPr>
      </w:pPr>
    </w:p>
    <w:p>
      <w:pPr>
        <w:numPr>
          <w:ilvl w:val="0"/>
          <w:numId w:val="2"/>
        </w:numPr>
        <w:spacing w:line="440" w:lineRule="exact"/>
        <w:ind w:firstLine="31" w:firstLineChars="13"/>
        <w:rPr>
          <w:rFonts w:hint="eastAsia" w:ascii="仿宋" w:hAnsi="仿宋" w:eastAsia="仿宋" w:cs="仿宋"/>
          <w:sz w:val="24"/>
          <w:szCs w:val="24"/>
        </w:rPr>
      </w:pPr>
      <w:r>
        <w:rPr>
          <w:rFonts w:hint="eastAsia" w:ascii="仿宋" w:hAnsi="仿宋" w:eastAsia="仿宋" w:cs="仿宋"/>
          <w:sz w:val="24"/>
          <w:szCs w:val="24"/>
        </w:rPr>
        <w:t>产品名称（品牌）、规格、计量单位、数量、单价、总金额、总价款、交货期限。</w:t>
      </w:r>
    </w:p>
    <w:p>
      <w:pPr>
        <w:numPr>
          <w:ilvl w:val="0"/>
          <w:numId w:val="0"/>
        </w:numPr>
        <w:spacing w:line="440" w:lineRule="exact"/>
        <w:rPr>
          <w:rFonts w:hint="eastAsia" w:ascii="仿宋" w:hAnsi="仿宋" w:eastAsia="仿宋" w:cs="仿宋"/>
          <w:sz w:val="24"/>
          <w:szCs w:val="24"/>
        </w:rPr>
      </w:pPr>
    </w:p>
    <w:tbl>
      <w:tblPr>
        <w:tblStyle w:val="17"/>
        <w:tblW w:w="84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70"/>
        <w:gridCol w:w="1185"/>
        <w:gridCol w:w="1095"/>
        <w:gridCol w:w="601"/>
        <w:gridCol w:w="1065"/>
        <w:gridCol w:w="130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660" w:type="dxa"/>
            <w:tcBorders>
              <w:right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70" w:type="dxa"/>
            <w:tcBorders>
              <w:top w:val="single" w:color="auto" w:sz="4" w:space="0"/>
              <w:left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产 品 名 称</w:t>
            </w:r>
          </w:p>
        </w:tc>
        <w:tc>
          <w:tcPr>
            <w:tcW w:w="1185" w:type="dxa"/>
            <w:tcBorders>
              <w:top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规格</w:t>
            </w:r>
          </w:p>
        </w:tc>
        <w:tc>
          <w:tcPr>
            <w:tcW w:w="1095" w:type="dxa"/>
            <w:tcBorders>
              <w:top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计量单位</w:t>
            </w:r>
          </w:p>
        </w:tc>
        <w:tc>
          <w:tcPr>
            <w:tcW w:w="601" w:type="dxa"/>
            <w:tcBorders>
              <w:top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数量</w:t>
            </w:r>
          </w:p>
        </w:tc>
        <w:tc>
          <w:tcPr>
            <w:tcW w:w="1065" w:type="dxa"/>
            <w:tcBorders>
              <w:top w:val="single" w:color="auto" w:sz="4" w:space="0"/>
            </w:tcBorders>
            <w:vAlign w:val="center"/>
          </w:tcPr>
          <w:p>
            <w:pPr>
              <w:spacing w:before="60" w:after="60" w:line="440" w:lineRule="exact"/>
              <w:ind w:left="-57" w:right="-57" w:firstLine="108"/>
              <w:jc w:val="center"/>
              <w:rPr>
                <w:rFonts w:hint="eastAsia" w:ascii="仿宋" w:hAnsi="仿宋" w:eastAsia="仿宋" w:cs="仿宋"/>
                <w:sz w:val="24"/>
                <w:szCs w:val="24"/>
              </w:rPr>
            </w:pPr>
            <w:r>
              <w:rPr>
                <w:rFonts w:hint="eastAsia" w:ascii="仿宋" w:hAnsi="仿宋" w:eastAsia="仿宋" w:cs="仿宋"/>
                <w:sz w:val="24"/>
                <w:szCs w:val="24"/>
                <w:lang w:val="en-US" w:eastAsia="zh-CN"/>
              </w:rPr>
              <w:t>单</w:t>
            </w:r>
            <w:r>
              <w:rPr>
                <w:rFonts w:hint="eastAsia" w:ascii="仿宋" w:hAnsi="仿宋" w:eastAsia="仿宋" w:cs="仿宋"/>
                <w:sz w:val="24"/>
                <w:szCs w:val="24"/>
              </w:rPr>
              <w:t>价(元)</w:t>
            </w:r>
          </w:p>
        </w:tc>
        <w:tc>
          <w:tcPr>
            <w:tcW w:w="1304" w:type="dxa"/>
            <w:tcBorders>
              <w:top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总金额(元)</w:t>
            </w:r>
          </w:p>
        </w:tc>
        <w:tc>
          <w:tcPr>
            <w:tcW w:w="1065" w:type="dxa"/>
            <w:tcBorders>
              <w:top w:val="single" w:color="auto" w:sz="4" w:space="0"/>
              <w:right w:val="single" w:color="auto" w:sz="4" w:space="0"/>
            </w:tcBorders>
            <w:vAlign w:val="center"/>
          </w:tcPr>
          <w:p>
            <w:pPr>
              <w:spacing w:before="60" w:after="60" w:line="440" w:lineRule="exact"/>
              <w:ind w:left="-57" w:right="-57"/>
              <w:jc w:val="center"/>
              <w:rPr>
                <w:rFonts w:hint="eastAsia" w:ascii="仿宋" w:hAnsi="仿宋" w:eastAsia="仿宋" w:cs="仿宋"/>
                <w:sz w:val="24"/>
                <w:szCs w:val="24"/>
              </w:rPr>
            </w:pPr>
            <w:r>
              <w:rPr>
                <w:rFonts w:hint="eastAsia" w:ascii="仿宋" w:hAnsi="仿宋" w:eastAsia="仿宋" w:cs="仿宋"/>
                <w:sz w:val="24"/>
                <w:szCs w:val="24"/>
              </w:rPr>
              <w:t>交货期限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60" w:type="dxa"/>
            <w:tcBorders>
              <w:right w:val="single" w:color="auto" w:sz="4" w:space="0"/>
            </w:tcBorders>
            <w:vAlign w:val="center"/>
          </w:tcPr>
          <w:p>
            <w:pPr>
              <w:spacing w:line="440" w:lineRule="exact"/>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w:t>
            </w:r>
          </w:p>
        </w:tc>
        <w:tc>
          <w:tcPr>
            <w:tcW w:w="1470" w:type="dxa"/>
            <w:tcBorders>
              <w:left w:val="single" w:color="auto" w:sz="4" w:space="0"/>
              <w:bottom w:val="single" w:color="auto" w:sz="4" w:space="0"/>
            </w:tcBorders>
            <w:vAlign w:val="center"/>
          </w:tcPr>
          <w:p>
            <w:pPr>
              <w:spacing w:line="44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防风墩</w:t>
            </w:r>
          </w:p>
        </w:tc>
        <w:tc>
          <w:tcPr>
            <w:tcW w:w="1185" w:type="dxa"/>
            <w:tcBorders>
              <w:bottom w:val="single" w:color="auto" w:sz="4" w:space="0"/>
            </w:tcBorders>
            <w:vAlign w:val="center"/>
          </w:tcPr>
          <w:p>
            <w:pPr>
              <w:spacing w:line="44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2*1.8*1m</w:t>
            </w:r>
          </w:p>
        </w:tc>
        <w:tc>
          <w:tcPr>
            <w:tcW w:w="1095" w:type="dxa"/>
            <w:tcBorders>
              <w:bottom w:val="single" w:color="auto" w:sz="4" w:space="0"/>
            </w:tcBorders>
            <w:vAlign w:val="center"/>
          </w:tcPr>
          <w:p>
            <w:pPr>
              <w:spacing w:line="44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块</w:t>
            </w:r>
          </w:p>
        </w:tc>
        <w:tc>
          <w:tcPr>
            <w:tcW w:w="601" w:type="dxa"/>
            <w:tcBorders>
              <w:bottom w:val="single" w:color="auto" w:sz="4" w:space="0"/>
            </w:tcBorders>
            <w:vAlign w:val="center"/>
          </w:tcPr>
          <w:p>
            <w:pPr>
              <w:spacing w:line="44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60</w:t>
            </w:r>
          </w:p>
        </w:tc>
        <w:tc>
          <w:tcPr>
            <w:tcW w:w="1065" w:type="dxa"/>
            <w:tcBorders>
              <w:bottom w:val="single" w:color="auto" w:sz="4" w:space="0"/>
            </w:tcBorders>
            <w:vAlign w:val="center"/>
          </w:tcPr>
          <w:p>
            <w:pPr>
              <w:spacing w:before="60" w:after="60" w:line="440" w:lineRule="exact"/>
              <w:jc w:val="center"/>
              <w:rPr>
                <w:rFonts w:hint="eastAsia" w:ascii="仿宋" w:hAnsi="仿宋" w:eastAsia="仿宋" w:cs="仿宋"/>
                <w:sz w:val="24"/>
                <w:szCs w:val="24"/>
                <w:highlight w:val="yellow"/>
                <w:lang w:val="en-US" w:eastAsia="zh-CN"/>
              </w:rPr>
            </w:pPr>
          </w:p>
        </w:tc>
        <w:tc>
          <w:tcPr>
            <w:tcW w:w="1304" w:type="dxa"/>
            <w:tcBorders>
              <w:bottom w:val="single" w:color="auto" w:sz="4" w:space="0"/>
            </w:tcBorders>
            <w:vAlign w:val="center"/>
          </w:tcPr>
          <w:p>
            <w:pPr>
              <w:spacing w:before="60" w:after="60" w:line="440" w:lineRule="exact"/>
              <w:jc w:val="center"/>
              <w:rPr>
                <w:rFonts w:hint="eastAsia" w:ascii="仿宋" w:hAnsi="仿宋" w:eastAsia="仿宋" w:cs="仿宋"/>
                <w:sz w:val="24"/>
                <w:szCs w:val="24"/>
                <w:highlight w:val="yellow"/>
                <w:lang w:val="en-US" w:eastAsia="zh-CN"/>
              </w:rPr>
            </w:pPr>
          </w:p>
        </w:tc>
        <w:tc>
          <w:tcPr>
            <w:tcW w:w="1065" w:type="dxa"/>
            <w:tcBorders>
              <w:bottom w:val="single" w:color="auto" w:sz="4" w:space="0"/>
              <w:right w:val="single" w:color="auto" w:sz="4" w:space="0"/>
            </w:tcBorders>
            <w:vAlign w:val="center"/>
          </w:tcPr>
          <w:p>
            <w:pPr>
              <w:spacing w:before="60" w:after="60" w:line="440" w:lineRule="exact"/>
              <w:jc w:val="center"/>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60" w:type="dxa"/>
            <w:tcBorders>
              <w:right w:val="single" w:color="auto" w:sz="4" w:space="0"/>
            </w:tcBorders>
            <w:vAlign w:val="center"/>
          </w:tcPr>
          <w:p>
            <w:pPr>
              <w:spacing w:line="440" w:lineRule="exact"/>
              <w:jc w:val="center"/>
              <w:rPr>
                <w:rFonts w:hint="eastAsia" w:ascii="仿宋" w:hAnsi="仿宋" w:eastAsia="仿宋" w:cs="仿宋"/>
                <w:b/>
                <w:bCs/>
                <w:sz w:val="24"/>
                <w:szCs w:val="24"/>
              </w:rPr>
            </w:pPr>
          </w:p>
        </w:tc>
        <w:tc>
          <w:tcPr>
            <w:tcW w:w="1470" w:type="dxa"/>
            <w:tcBorders>
              <w:left w:val="single" w:color="auto" w:sz="4" w:space="0"/>
              <w:bottom w:val="single" w:color="auto" w:sz="4" w:space="0"/>
            </w:tcBorders>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合计</w:t>
            </w:r>
          </w:p>
        </w:tc>
        <w:tc>
          <w:tcPr>
            <w:tcW w:w="1185" w:type="dxa"/>
            <w:tcBorders>
              <w:bottom w:val="single" w:color="auto" w:sz="4" w:space="0"/>
            </w:tcBorders>
            <w:vAlign w:val="center"/>
          </w:tcPr>
          <w:p>
            <w:pPr>
              <w:spacing w:line="440" w:lineRule="exact"/>
              <w:jc w:val="center"/>
              <w:rPr>
                <w:rFonts w:hint="eastAsia" w:ascii="仿宋" w:hAnsi="仿宋" w:eastAsia="仿宋" w:cs="仿宋"/>
                <w:sz w:val="24"/>
                <w:szCs w:val="24"/>
              </w:rPr>
            </w:pPr>
          </w:p>
        </w:tc>
        <w:tc>
          <w:tcPr>
            <w:tcW w:w="1095" w:type="dxa"/>
            <w:tcBorders>
              <w:bottom w:val="single" w:color="auto" w:sz="4" w:space="0"/>
            </w:tcBorders>
            <w:vAlign w:val="center"/>
          </w:tcPr>
          <w:p>
            <w:pPr>
              <w:spacing w:line="440" w:lineRule="exact"/>
              <w:ind w:firstLine="240" w:firstLineChars="100"/>
              <w:jc w:val="center"/>
              <w:rPr>
                <w:rFonts w:hint="eastAsia" w:ascii="仿宋" w:hAnsi="仿宋" w:eastAsia="仿宋" w:cs="仿宋"/>
                <w:sz w:val="24"/>
                <w:szCs w:val="24"/>
              </w:rPr>
            </w:pPr>
          </w:p>
        </w:tc>
        <w:tc>
          <w:tcPr>
            <w:tcW w:w="601" w:type="dxa"/>
            <w:tcBorders>
              <w:bottom w:val="single" w:color="auto" w:sz="4" w:space="0"/>
            </w:tcBorders>
            <w:vAlign w:val="center"/>
          </w:tcPr>
          <w:p>
            <w:pPr>
              <w:spacing w:line="440" w:lineRule="exact"/>
              <w:jc w:val="center"/>
              <w:rPr>
                <w:rFonts w:hint="eastAsia" w:ascii="仿宋" w:hAnsi="仿宋" w:eastAsia="仿宋" w:cs="仿宋"/>
                <w:sz w:val="24"/>
                <w:szCs w:val="24"/>
              </w:rPr>
            </w:pPr>
          </w:p>
        </w:tc>
        <w:tc>
          <w:tcPr>
            <w:tcW w:w="1065" w:type="dxa"/>
            <w:tcBorders>
              <w:bottom w:val="single" w:color="auto" w:sz="4" w:space="0"/>
            </w:tcBorders>
            <w:vAlign w:val="center"/>
          </w:tcPr>
          <w:p>
            <w:pPr>
              <w:spacing w:before="60" w:after="60" w:line="440" w:lineRule="exact"/>
              <w:jc w:val="center"/>
              <w:rPr>
                <w:rFonts w:hint="eastAsia" w:ascii="仿宋" w:hAnsi="仿宋" w:eastAsia="仿宋" w:cs="仿宋"/>
                <w:sz w:val="24"/>
                <w:szCs w:val="24"/>
              </w:rPr>
            </w:pPr>
          </w:p>
        </w:tc>
        <w:tc>
          <w:tcPr>
            <w:tcW w:w="1304" w:type="dxa"/>
            <w:tcBorders>
              <w:bottom w:val="single" w:color="auto" w:sz="4" w:space="0"/>
            </w:tcBorders>
            <w:vAlign w:val="center"/>
          </w:tcPr>
          <w:p>
            <w:pPr>
              <w:spacing w:before="60" w:after="60" w:line="440" w:lineRule="exact"/>
              <w:jc w:val="center"/>
              <w:rPr>
                <w:rFonts w:hint="eastAsia" w:ascii="仿宋" w:hAnsi="仿宋" w:eastAsia="仿宋" w:cs="仿宋"/>
                <w:sz w:val="24"/>
                <w:szCs w:val="24"/>
                <w:lang w:val="en-US" w:eastAsia="zh-CN"/>
              </w:rPr>
            </w:pPr>
          </w:p>
        </w:tc>
        <w:tc>
          <w:tcPr>
            <w:tcW w:w="1065" w:type="dxa"/>
            <w:tcBorders>
              <w:bottom w:val="single" w:color="auto" w:sz="4" w:space="0"/>
              <w:right w:val="single" w:color="auto" w:sz="4" w:space="0"/>
            </w:tcBorders>
            <w:vAlign w:val="center"/>
          </w:tcPr>
          <w:p>
            <w:pPr>
              <w:spacing w:before="60" w:after="60" w:line="4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60" w:type="dxa"/>
            <w:tcBorders>
              <w:right w:val="single" w:color="auto" w:sz="4" w:space="0"/>
            </w:tcBorders>
            <w:vAlign w:val="center"/>
          </w:tcPr>
          <w:p>
            <w:pPr>
              <w:spacing w:line="440" w:lineRule="exact"/>
              <w:rPr>
                <w:rFonts w:hint="eastAsia" w:ascii="仿宋" w:hAnsi="仿宋" w:eastAsia="仿宋" w:cs="仿宋"/>
                <w:b/>
                <w:bCs/>
                <w:sz w:val="24"/>
                <w:szCs w:val="24"/>
              </w:rPr>
            </w:pPr>
          </w:p>
        </w:tc>
        <w:tc>
          <w:tcPr>
            <w:tcW w:w="7785" w:type="dxa"/>
            <w:gridSpan w:val="7"/>
            <w:tcBorders>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b/>
                <w:bCs/>
                <w:sz w:val="24"/>
                <w:szCs w:val="24"/>
                <w:lang w:eastAsia="zh-CN"/>
              </w:rPr>
            </w:pPr>
            <w:r>
              <w:rPr>
                <w:rFonts w:hint="eastAsia" w:ascii="仿宋" w:hAnsi="仿宋" w:eastAsia="仿宋" w:cs="仿宋"/>
                <w:b/>
                <w:bCs/>
                <w:sz w:val="24"/>
                <w:szCs w:val="24"/>
              </w:rPr>
              <w:t>总价款合计</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rPr>
              <w:t>￥元（大写：</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eastAsia="zh-CN"/>
              </w:rPr>
              <w:t>）</w:t>
            </w:r>
          </w:p>
          <w:p>
            <w:pPr>
              <w:spacing w:line="440" w:lineRule="exact"/>
              <w:rPr>
                <w:rFonts w:hint="eastAsia" w:ascii="仿宋" w:hAnsi="仿宋" w:eastAsia="仿宋" w:cs="仿宋"/>
                <w:bCs/>
                <w:sz w:val="24"/>
                <w:szCs w:val="24"/>
              </w:rPr>
            </w:pPr>
            <w:r>
              <w:rPr>
                <w:rFonts w:hint="eastAsia" w:ascii="仿宋" w:hAnsi="仿宋" w:eastAsia="仿宋" w:cs="仿宋"/>
                <w:bCs/>
                <w:sz w:val="24"/>
                <w:szCs w:val="24"/>
              </w:rPr>
              <w:t>备注：1，</w:t>
            </w:r>
            <w:r>
              <w:rPr>
                <w:rFonts w:hint="eastAsia" w:ascii="仿宋" w:hAnsi="仿宋" w:eastAsia="仿宋" w:cs="仿宋"/>
                <w:sz w:val="24"/>
                <w:szCs w:val="24"/>
              </w:rPr>
              <w:t>以上价格包括需方所购产品</w:t>
            </w:r>
            <w:r>
              <w:rPr>
                <w:rFonts w:hint="eastAsia" w:ascii="仿宋" w:hAnsi="仿宋" w:eastAsia="仿宋" w:cs="仿宋"/>
                <w:sz w:val="24"/>
                <w:szCs w:val="24"/>
                <w:lang w:val="en-US" w:eastAsia="zh-CN"/>
              </w:rPr>
              <w:t>运输、</w:t>
            </w:r>
            <w:r>
              <w:rPr>
                <w:rFonts w:hint="eastAsia" w:ascii="仿宋" w:hAnsi="仿宋" w:eastAsia="仿宋" w:cs="仿宋"/>
                <w:sz w:val="24"/>
                <w:szCs w:val="24"/>
              </w:rPr>
              <w:t>安装或使用时供方提供的现场指导服务所需费用；2，以上价格已含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增值税。</w:t>
            </w:r>
          </w:p>
        </w:tc>
      </w:tr>
    </w:tbl>
    <w:p>
      <w:pPr>
        <w:spacing w:line="440" w:lineRule="exact"/>
        <w:ind w:firstLine="31" w:firstLineChars="13"/>
        <w:rPr>
          <w:rFonts w:hint="eastAsia" w:ascii="仿宋" w:hAnsi="仿宋" w:eastAsia="仿宋" w:cs="仿宋"/>
          <w:sz w:val="24"/>
          <w:szCs w:val="24"/>
          <w:u w:val="none"/>
        </w:rPr>
      </w:pPr>
      <w:r>
        <w:rPr>
          <w:rFonts w:hint="eastAsia" w:ascii="仿宋" w:hAnsi="仿宋" w:eastAsia="仿宋" w:cs="仿宋"/>
          <w:sz w:val="24"/>
          <w:szCs w:val="24"/>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 xml:space="preserve">质量标准: </w:t>
      </w:r>
      <w:r>
        <w:rPr>
          <w:rFonts w:hint="eastAsia" w:ascii="仿宋" w:hAnsi="仿宋" w:eastAsia="仿宋" w:cs="仿宋"/>
          <w:b/>
          <w:bCs/>
          <w:sz w:val="24"/>
          <w:szCs w:val="24"/>
          <w:u w:val="single"/>
        </w:rPr>
        <w:t xml:space="preserve">  按国家有关法规和标准，行业标准，企业标准的规定 </w:t>
      </w:r>
    </w:p>
    <w:p>
      <w:pPr>
        <w:keepNext w:val="0"/>
        <w:keepLines w:val="0"/>
        <w:pageBreakBefore w:val="0"/>
        <w:widowControl w:val="0"/>
        <w:tabs>
          <w:tab w:val="left" w:pos="540"/>
        </w:tabs>
        <w:kinsoku/>
        <w:wordWrap/>
        <w:overflowPunct/>
        <w:topLinePunct w:val="0"/>
        <w:autoSpaceDE/>
        <w:autoSpaceDN/>
        <w:bidi w:val="0"/>
        <w:adjustRightInd/>
        <w:snapToGrid/>
        <w:spacing w:line="400" w:lineRule="exact"/>
        <w:textAlignment w:val="auto"/>
        <w:rPr>
          <w:rFonts w:hint="eastAsia" w:ascii="仿宋" w:hAnsi="仿宋" w:eastAsia="仿宋" w:cs="仿宋"/>
          <w:b/>
          <w:color w:val="FF6600"/>
          <w:sz w:val="24"/>
          <w:szCs w:val="24"/>
        </w:rPr>
      </w:pPr>
      <w:r>
        <w:rPr>
          <w:rFonts w:hint="eastAsia" w:ascii="仿宋" w:hAnsi="仿宋" w:eastAsia="仿宋" w:cs="仿宋"/>
          <w:sz w:val="24"/>
          <w:szCs w:val="24"/>
        </w:rPr>
        <w:t>三、供方对质量负责的条件和期限：</w:t>
      </w:r>
      <w:r>
        <w:rPr>
          <w:rFonts w:hint="eastAsia" w:ascii="仿宋" w:hAnsi="仿宋" w:eastAsia="仿宋" w:cs="仿宋"/>
          <w:b/>
          <w:bCs/>
          <w:sz w:val="24"/>
          <w:szCs w:val="24"/>
          <w:u w:val="single"/>
        </w:rPr>
        <w:t>质保期为12个月</w:t>
      </w:r>
      <w:r>
        <w:rPr>
          <w:rFonts w:hint="eastAsia" w:ascii="仿宋" w:hAnsi="仿宋" w:eastAsia="仿宋" w:cs="仿宋"/>
          <w:b/>
          <w:bCs/>
          <w:sz w:val="24"/>
          <w:szCs w:val="24"/>
          <w:u w:val="words"/>
        </w:rPr>
        <w:t>，自货到验收合格之日起算。在质保期内因制造或材质质量及其他供方原因导致所发生的问题，供方免费予以解决（包括但不限于负责修理或更换出现问题的产品等），同时承担需方的损失。</w:t>
      </w:r>
      <w:r>
        <w:rPr>
          <w:rFonts w:hint="eastAsia" w:ascii="仿宋" w:hAnsi="仿宋" w:eastAsia="仿宋" w:cs="仿宋"/>
          <w:sz w:val="24"/>
          <w:szCs w:val="24"/>
        </w:rPr>
        <w:t>供方应在接到需方通知之时起48小时内派员予以解决，否则应赔偿需方损失，双方一致明确并约定每拖延一天（不满一天的按一天计）该损失为合同总价款的0.5％，如前述约定损失赔偿金仍不足以补偿该等拖延导致需方的损失时，供方应当继续予以补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四、</w:t>
      </w:r>
      <w:r>
        <w:rPr>
          <w:rFonts w:hint="eastAsia" w:ascii="仿宋" w:hAnsi="仿宋" w:eastAsia="仿宋" w:cs="仿宋"/>
          <w:sz w:val="24"/>
          <w:szCs w:val="24"/>
        </w:rPr>
        <w:t>交货地点、方式：</w:t>
      </w:r>
      <w:r>
        <w:rPr>
          <w:rFonts w:hint="eastAsia" w:ascii="仿宋" w:hAnsi="仿宋" w:eastAsia="仿宋" w:cs="仿宋"/>
          <w:bCs/>
          <w:sz w:val="24"/>
          <w:szCs w:val="24"/>
          <w:u w:val="single"/>
        </w:rPr>
        <w:t xml:space="preserve">  送货至需方指定地点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运输方式及地点和费用负担：一切费用</w:t>
      </w:r>
      <w:r>
        <w:rPr>
          <w:rFonts w:hint="eastAsia" w:ascii="仿宋" w:hAnsi="仿宋" w:eastAsia="仿宋" w:cs="仿宋"/>
          <w:sz w:val="24"/>
          <w:szCs w:val="24"/>
          <w:u w:val="single"/>
        </w:rPr>
        <w:t xml:space="preserve"> 供方负担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六、</w:t>
      </w:r>
      <w:r>
        <w:rPr>
          <w:rFonts w:hint="eastAsia" w:ascii="仿宋" w:hAnsi="仿宋" w:eastAsia="仿宋" w:cs="仿宋"/>
          <w:sz w:val="24"/>
          <w:szCs w:val="24"/>
        </w:rPr>
        <w:t>合理损耗及计算方法：</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u w:val="single"/>
          <w:lang w:val="en-US" w:eastAsia="zh-CN"/>
        </w:rPr>
        <w:t>无损耗量，以现场实际清</w:t>
      </w:r>
      <w:r>
        <w:rPr>
          <w:rFonts w:hint="eastAsia" w:ascii="仿宋" w:hAnsi="仿宋" w:eastAsia="仿宋" w:cs="仿宋"/>
          <w:bCs/>
          <w:sz w:val="24"/>
          <w:szCs w:val="24"/>
          <w:u w:val="single"/>
        </w:rPr>
        <w:t>点数</w:t>
      </w:r>
      <w:r>
        <w:rPr>
          <w:rFonts w:hint="eastAsia" w:ascii="仿宋" w:hAnsi="仿宋" w:eastAsia="仿宋" w:cs="仿宋"/>
          <w:bCs/>
          <w:sz w:val="24"/>
          <w:szCs w:val="24"/>
          <w:u w:val="single"/>
          <w:lang w:val="en-US" w:eastAsia="zh-CN"/>
        </w:rPr>
        <w:t>量为准。</w:t>
      </w:r>
      <w:r>
        <w:rPr>
          <w:rFonts w:hint="eastAsia" w:ascii="仿宋" w:hAnsi="仿宋" w:eastAsia="仿宋" w:cs="仿宋"/>
          <w:bCs/>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七、</w:t>
      </w:r>
      <w:r>
        <w:rPr>
          <w:rFonts w:hint="eastAsia" w:ascii="仿宋" w:hAnsi="仿宋" w:eastAsia="仿宋" w:cs="仿宋"/>
          <w:sz w:val="24"/>
          <w:szCs w:val="24"/>
        </w:rPr>
        <w:t xml:space="preserve">包装标准、包装物的供应与回收： </w:t>
      </w:r>
      <w:r>
        <w:rPr>
          <w:rFonts w:hint="eastAsia" w:ascii="仿宋" w:hAnsi="仿宋" w:eastAsia="仿宋" w:cs="仿宋"/>
          <w:b/>
          <w:bCs/>
          <w:sz w:val="24"/>
          <w:szCs w:val="24"/>
          <w:u w:val="single"/>
        </w:rPr>
        <w:t xml:space="preserve">    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八、</w:t>
      </w:r>
      <w:r>
        <w:rPr>
          <w:rFonts w:hint="eastAsia" w:ascii="仿宋" w:hAnsi="仿宋" w:eastAsia="仿宋" w:cs="仿宋"/>
          <w:sz w:val="24"/>
          <w:szCs w:val="24"/>
        </w:rPr>
        <w:t>验收标准、方法及提出异议期限：</w:t>
      </w:r>
      <w:r>
        <w:rPr>
          <w:rFonts w:hint="eastAsia" w:ascii="仿宋" w:hAnsi="仿宋" w:eastAsia="仿宋" w:cs="仿宋"/>
          <w:sz w:val="24"/>
          <w:szCs w:val="24"/>
          <w:u w:val="single"/>
        </w:rPr>
        <w:t xml:space="preserve"> 现场验收，使用后一个月内提出异议。  </w:t>
      </w:r>
      <w:r>
        <w:rPr>
          <w:rFonts w:hint="eastAsia" w:ascii="仿宋" w:hAnsi="仿宋" w:eastAsia="仿宋" w:cs="仿宋"/>
          <w:b/>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single"/>
        </w:rPr>
      </w:pPr>
      <w:r>
        <w:rPr>
          <w:rFonts w:hint="eastAsia" w:ascii="仿宋" w:hAnsi="仿宋" w:eastAsia="仿宋" w:cs="仿宋"/>
          <w:sz w:val="24"/>
          <w:szCs w:val="24"/>
          <w:lang w:val="en-US" w:eastAsia="zh-CN"/>
        </w:rPr>
        <w:t>九、</w:t>
      </w:r>
      <w:r>
        <w:rPr>
          <w:rFonts w:hint="eastAsia" w:ascii="仿宋" w:hAnsi="仿宋" w:eastAsia="仿宋" w:cs="仿宋"/>
          <w:sz w:val="24"/>
          <w:szCs w:val="24"/>
        </w:rPr>
        <w:t>随机备品、配件工具数量及供应方法：</w:t>
      </w:r>
      <w:r>
        <w:rPr>
          <w:rFonts w:hint="eastAsia" w:ascii="仿宋" w:hAnsi="仿宋" w:eastAsia="仿宋" w:cs="仿宋"/>
          <w:sz w:val="24"/>
          <w:szCs w:val="24"/>
          <w:u w:val="single"/>
        </w:rPr>
        <w:t xml:space="preserve">  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words"/>
        </w:rPr>
      </w:pPr>
      <w:r>
        <w:rPr>
          <w:rFonts w:hint="eastAsia" w:ascii="仿宋" w:hAnsi="仿宋" w:eastAsia="仿宋" w:cs="仿宋"/>
          <w:sz w:val="24"/>
          <w:szCs w:val="24"/>
          <w:lang w:val="en-US" w:eastAsia="zh-CN"/>
        </w:rPr>
        <w:t>十、</w:t>
      </w:r>
      <w:r>
        <w:rPr>
          <w:rFonts w:hint="eastAsia" w:ascii="仿宋" w:hAnsi="仿宋" w:eastAsia="仿宋" w:cs="仿宋"/>
          <w:sz w:val="24"/>
          <w:szCs w:val="24"/>
        </w:rPr>
        <w:t>结算方式及期限: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自需方验收通过后</w:t>
      </w:r>
      <w:r>
        <w:rPr>
          <w:rFonts w:hint="eastAsia" w:ascii="仿宋" w:hAnsi="仿宋" w:eastAsia="仿宋" w:cs="仿宋"/>
          <w:sz w:val="24"/>
          <w:szCs w:val="24"/>
          <w:u w:val="single"/>
        </w:rPr>
        <w:t xml:space="preserve">60天内付清货款。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十一、</w:t>
      </w:r>
      <w:r>
        <w:rPr>
          <w:rFonts w:hint="eastAsia" w:ascii="仿宋" w:hAnsi="仿宋" w:eastAsia="仿宋" w:cs="仿宋"/>
          <w:sz w:val="24"/>
          <w:szCs w:val="24"/>
        </w:rPr>
        <w:t>合同产品所有权自：</w:t>
      </w:r>
      <w:r>
        <w:rPr>
          <w:rFonts w:hint="eastAsia" w:ascii="仿宋" w:hAnsi="仿宋" w:eastAsia="仿宋" w:cs="仿宋"/>
          <w:b/>
          <w:sz w:val="24"/>
          <w:szCs w:val="24"/>
          <w:u w:val="single"/>
        </w:rPr>
        <w:t xml:space="preserve">  需方收货   </w:t>
      </w:r>
      <w:r>
        <w:rPr>
          <w:rFonts w:hint="eastAsia" w:ascii="仿宋" w:hAnsi="仿宋" w:eastAsia="仿宋" w:cs="仿宋"/>
          <w:sz w:val="24"/>
          <w:szCs w:val="24"/>
        </w:rPr>
        <w:t>后转移。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十二、</w:t>
      </w:r>
      <w:r>
        <w:rPr>
          <w:rFonts w:hint="eastAsia" w:ascii="仿宋" w:hAnsi="仿宋" w:eastAsia="仿宋" w:cs="仿宋"/>
          <w:sz w:val="24"/>
          <w:szCs w:val="24"/>
        </w:rPr>
        <w:t>如需提供担保，另立合同担保书，作为本合同的附件：</w:t>
      </w:r>
      <w:r>
        <w:rPr>
          <w:rFonts w:hint="eastAsia" w:ascii="仿宋" w:hAnsi="仿宋" w:eastAsia="仿宋" w:cs="仿宋"/>
          <w:bCs/>
          <w:sz w:val="24"/>
          <w:szCs w:val="24"/>
          <w:u w:val="single"/>
        </w:rPr>
        <w:t xml:space="preserve">    无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words"/>
        </w:rPr>
      </w:pPr>
      <w:r>
        <w:rPr>
          <w:rFonts w:hint="eastAsia" w:ascii="仿宋" w:hAnsi="仿宋" w:eastAsia="仿宋" w:cs="仿宋"/>
          <w:sz w:val="24"/>
          <w:szCs w:val="24"/>
          <w:lang w:val="en-US" w:eastAsia="zh-CN"/>
        </w:rPr>
        <w:t>十三、</w:t>
      </w:r>
      <w:r>
        <w:rPr>
          <w:rFonts w:hint="eastAsia" w:ascii="仿宋" w:hAnsi="仿宋" w:eastAsia="仿宋" w:cs="仿宋"/>
          <w:sz w:val="24"/>
          <w:szCs w:val="24"/>
        </w:rPr>
        <w:t>违约责任：</w:t>
      </w:r>
      <w:r>
        <w:rPr>
          <w:rFonts w:hint="eastAsia" w:ascii="仿宋" w:hAnsi="仿宋" w:eastAsia="仿宋" w:cs="仿宋"/>
          <w:b/>
          <w:bCs/>
          <w:sz w:val="24"/>
          <w:szCs w:val="24"/>
        </w:rPr>
        <w:t xml:space="preserve"> </w:t>
      </w:r>
      <w:r>
        <w:rPr>
          <w:rFonts w:hint="eastAsia" w:ascii="仿宋" w:hAnsi="仿宋" w:eastAsia="仿宋" w:cs="仿宋"/>
          <w:b/>
          <w:bCs/>
          <w:sz w:val="24"/>
          <w:szCs w:val="24"/>
          <w:u w:val="single"/>
        </w:rPr>
        <w:t>1，</w:t>
      </w:r>
      <w:r>
        <w:rPr>
          <w:rFonts w:hint="eastAsia" w:ascii="仿宋" w:hAnsi="仿宋" w:eastAsia="仿宋" w:cs="仿宋"/>
          <w:b/>
          <w:bCs/>
          <w:sz w:val="24"/>
          <w:szCs w:val="24"/>
          <w:u w:val="words"/>
        </w:rPr>
        <w:t>按《中华人民共和国民法典》等有关规定执行。2，供方延期交货，应赔偿需方相应的损失，双方一致明确并约定每逾期一天该损失为合同总价款的2‰；供方延期交货超过25天以上，需方除有权主张前述约定损失赔偿金外，还有权单方解除本合同，同时就该等解除要求供方赔偿损失，双方一致明确并约定就该等解除产生的损失为合同总价款的20%；约定损失赔偿金不足以弥补实际损失的，应继续予以补足。3，一方违反合同约定，对另一方产生的损失应予以相应赔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十四、</w:t>
      </w:r>
      <w:r>
        <w:rPr>
          <w:rFonts w:hint="eastAsia" w:ascii="仿宋" w:hAnsi="仿宋" w:eastAsia="仿宋" w:cs="仿宋"/>
          <w:sz w:val="24"/>
          <w:szCs w:val="24"/>
        </w:rPr>
        <w:t xml:space="preserve">解决合同纠纷的方法： </w:t>
      </w:r>
      <w:r>
        <w:rPr>
          <w:rFonts w:hint="eastAsia" w:ascii="仿宋" w:hAnsi="仿宋" w:eastAsia="仿宋" w:cs="仿宋"/>
          <w:b/>
          <w:bCs/>
          <w:sz w:val="24"/>
          <w:szCs w:val="24"/>
          <w:u w:val="single"/>
        </w:rPr>
        <w:t>双方友好协商解决。协商不成的由需方所在地法院解决。违约方承相对方诉讼费、诉讼代理费。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十五、</w:t>
      </w:r>
      <w:r>
        <w:rPr>
          <w:rFonts w:hint="eastAsia" w:ascii="仿宋" w:hAnsi="仿宋" w:eastAsia="仿宋" w:cs="仿宋"/>
          <w:sz w:val="24"/>
          <w:szCs w:val="24"/>
        </w:rPr>
        <w:t>其它约定事项1：</w:t>
      </w:r>
      <w:r>
        <w:rPr>
          <w:rFonts w:hint="eastAsia" w:ascii="仿宋" w:hAnsi="仿宋" w:eastAsia="仿宋" w:cs="仿宋"/>
          <w:b/>
          <w:bCs/>
          <w:sz w:val="24"/>
          <w:szCs w:val="24"/>
          <w:u w:val="words"/>
        </w:rPr>
        <w:t>双方签字盖章合同生效。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words"/>
        </w:rPr>
      </w:pPr>
      <w:r>
        <w:rPr>
          <w:rFonts w:hint="eastAsia" w:ascii="仿宋" w:hAnsi="仿宋" w:eastAsia="仿宋" w:cs="仿宋"/>
          <w:sz w:val="24"/>
          <w:szCs w:val="24"/>
          <w:lang w:val="en-US" w:eastAsia="zh-CN"/>
        </w:rPr>
        <w:t>十六、</w:t>
      </w:r>
      <w:r>
        <w:rPr>
          <w:rFonts w:hint="eastAsia" w:ascii="仿宋" w:hAnsi="仿宋" w:eastAsia="仿宋" w:cs="仿宋"/>
          <w:sz w:val="24"/>
          <w:szCs w:val="24"/>
        </w:rPr>
        <w:t>其它约定事项2：</w:t>
      </w:r>
      <w:r>
        <w:rPr>
          <w:rFonts w:hint="eastAsia" w:ascii="仿宋" w:hAnsi="仿宋" w:eastAsia="仿宋" w:cs="仿宋"/>
          <w:b/>
          <w:bCs/>
          <w:sz w:val="24"/>
          <w:szCs w:val="24"/>
          <w:u w:val="words"/>
        </w:rPr>
        <w:t>双方招投标文件</w:t>
      </w:r>
      <w:r>
        <w:rPr>
          <w:rFonts w:hint="eastAsia" w:ascii="仿宋" w:hAnsi="仿宋" w:eastAsia="仿宋" w:cs="仿宋"/>
          <w:b/>
          <w:bCs/>
          <w:sz w:val="24"/>
          <w:szCs w:val="24"/>
          <w:u w:val="single"/>
        </w:rPr>
        <w:t>作为合同的附件，具有同等的法律效力</w:t>
      </w:r>
      <w:r>
        <w:rPr>
          <w:rFonts w:hint="eastAsia" w:ascii="仿宋" w:hAnsi="仿宋" w:eastAsia="仿宋" w:cs="仿宋"/>
          <w:b/>
          <w:bCs/>
          <w:sz w:val="24"/>
          <w:szCs w:val="24"/>
          <w:u w:val="words"/>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single"/>
        </w:rPr>
      </w:pPr>
      <w:r>
        <w:rPr>
          <w:rFonts w:hint="eastAsia" w:ascii="仿宋" w:hAnsi="仿宋" w:eastAsia="仿宋" w:cs="仿宋"/>
          <w:sz w:val="24"/>
          <w:szCs w:val="24"/>
          <w:lang w:val="en-US" w:eastAsia="zh-CN"/>
        </w:rPr>
        <w:t>十七、</w:t>
      </w:r>
      <w:r>
        <w:rPr>
          <w:rFonts w:hint="eastAsia" w:ascii="仿宋" w:hAnsi="仿宋" w:eastAsia="仿宋" w:cs="仿宋"/>
          <w:sz w:val="24"/>
          <w:szCs w:val="24"/>
        </w:rPr>
        <w:t>其它约定事项3：</w:t>
      </w:r>
      <w:r>
        <w:rPr>
          <w:rFonts w:hint="eastAsia" w:ascii="仿宋" w:hAnsi="仿宋" w:eastAsia="仿宋" w:cs="仿宋"/>
          <w:sz w:val="24"/>
          <w:szCs w:val="24"/>
          <w:u w:val="single"/>
        </w:rPr>
        <w:t xml:space="preserve">  传真件有效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sz w:val="24"/>
          <w:szCs w:val="24"/>
          <w:u w:val="single"/>
        </w:rPr>
      </w:pPr>
      <w:r>
        <w:rPr>
          <w:rFonts w:hint="eastAsia" w:ascii="仿宋" w:hAnsi="仿宋" w:eastAsia="仿宋" w:cs="仿宋"/>
          <w:sz w:val="24"/>
          <w:szCs w:val="24"/>
          <w:lang w:val="en-US" w:eastAsia="zh-CN"/>
        </w:rPr>
        <w:t>十八、</w:t>
      </w:r>
      <w:r>
        <w:rPr>
          <w:rFonts w:hint="eastAsia" w:ascii="仿宋" w:hAnsi="仿宋" w:eastAsia="仿宋" w:cs="仿宋"/>
          <w:sz w:val="24"/>
          <w:szCs w:val="24"/>
        </w:rPr>
        <w:t>其它约定事项4：</w:t>
      </w:r>
      <w:r>
        <w:rPr>
          <w:rFonts w:hint="eastAsia" w:ascii="仿宋" w:hAnsi="仿宋" w:eastAsia="仿宋" w:cs="仿宋"/>
          <w:b/>
          <w:bCs/>
          <w:sz w:val="24"/>
          <w:szCs w:val="24"/>
          <w:u w:val="single"/>
        </w:rPr>
        <w:t>本合同一式</w:t>
      </w:r>
      <w:r>
        <w:rPr>
          <w:rFonts w:hint="eastAsia" w:ascii="仿宋" w:hAnsi="仿宋" w:eastAsia="仿宋" w:cs="仿宋"/>
          <w:b/>
          <w:bCs/>
          <w:sz w:val="24"/>
          <w:szCs w:val="24"/>
          <w:u w:val="single"/>
          <w:lang w:val="en-US" w:eastAsia="zh-CN"/>
        </w:rPr>
        <w:t>肆</w:t>
      </w:r>
      <w:r>
        <w:rPr>
          <w:rFonts w:hint="eastAsia" w:ascii="仿宋" w:hAnsi="仿宋" w:eastAsia="仿宋" w:cs="仿宋"/>
          <w:b/>
          <w:bCs/>
          <w:sz w:val="24"/>
          <w:szCs w:val="24"/>
          <w:u w:val="single"/>
        </w:rPr>
        <w:t>份，供方</w:t>
      </w:r>
      <w:r>
        <w:rPr>
          <w:rFonts w:hint="eastAsia" w:ascii="仿宋" w:hAnsi="仿宋" w:eastAsia="仿宋" w:cs="仿宋"/>
          <w:b/>
          <w:bCs/>
          <w:sz w:val="24"/>
          <w:szCs w:val="24"/>
          <w:u w:val="single"/>
          <w:lang w:val="en-US" w:eastAsia="zh-CN"/>
        </w:rPr>
        <w:t>两</w:t>
      </w:r>
      <w:r>
        <w:rPr>
          <w:rFonts w:hint="eastAsia" w:ascii="仿宋" w:hAnsi="仿宋" w:eastAsia="仿宋" w:cs="仿宋"/>
          <w:b/>
          <w:bCs/>
          <w:sz w:val="24"/>
          <w:szCs w:val="24"/>
          <w:u w:val="single"/>
        </w:rPr>
        <w:t>份，需方</w:t>
      </w:r>
      <w:r>
        <w:rPr>
          <w:rFonts w:hint="eastAsia" w:ascii="仿宋" w:hAnsi="仿宋" w:eastAsia="仿宋" w:cs="仿宋"/>
          <w:b/>
          <w:bCs/>
          <w:sz w:val="24"/>
          <w:szCs w:val="24"/>
          <w:u w:val="single"/>
          <w:lang w:val="en-US" w:eastAsia="zh-CN"/>
        </w:rPr>
        <w:t>两</w:t>
      </w:r>
      <w:r>
        <w:rPr>
          <w:rFonts w:hint="eastAsia" w:ascii="仿宋" w:hAnsi="仿宋" w:eastAsia="仿宋" w:cs="仿宋"/>
          <w:b/>
          <w:bCs/>
          <w:sz w:val="24"/>
          <w:szCs w:val="24"/>
          <w:u w:val="single"/>
        </w:rPr>
        <w:t xml:space="preserve">份，具有同等的效力。 </w:t>
      </w:r>
    </w:p>
    <w:tbl>
      <w:tblPr>
        <w:tblStyle w:val="17"/>
        <w:tblW w:w="8979" w:type="dxa"/>
        <w:tblInd w:w="0" w:type="dxa"/>
        <w:tblLayout w:type="fixed"/>
        <w:tblCellMar>
          <w:top w:w="0" w:type="dxa"/>
          <w:left w:w="108" w:type="dxa"/>
          <w:bottom w:w="0" w:type="dxa"/>
          <w:right w:w="108" w:type="dxa"/>
        </w:tblCellMar>
      </w:tblPr>
      <w:tblGrid>
        <w:gridCol w:w="2261"/>
        <w:gridCol w:w="982"/>
        <w:gridCol w:w="1266"/>
        <w:gridCol w:w="2408"/>
        <w:gridCol w:w="998"/>
        <w:gridCol w:w="1064"/>
      </w:tblGrid>
      <w:tr>
        <w:tblPrEx>
          <w:tblCellMar>
            <w:top w:w="0" w:type="dxa"/>
            <w:left w:w="108" w:type="dxa"/>
            <w:bottom w:w="0" w:type="dxa"/>
            <w:right w:w="108" w:type="dxa"/>
          </w:tblCellMar>
        </w:tblPrEx>
        <w:trPr>
          <w:trHeight w:val="465" w:hRule="atLeast"/>
        </w:trPr>
        <w:tc>
          <w:tcPr>
            <w:tcW w:w="4509" w:type="dxa"/>
            <w:gridSpan w:val="3"/>
            <w:tcBorders>
              <w:top w:val="single" w:color="auto" w:sz="12" w:space="0"/>
              <w:left w:val="single" w:color="auto" w:sz="12" w:space="0"/>
              <w:right w:val="single" w:color="auto" w:sz="12" w:space="0"/>
            </w:tcBorders>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需</w:t>
            </w:r>
            <w:r>
              <w:rPr>
                <w:rFonts w:hint="eastAsia" w:ascii="仿宋" w:hAnsi="仿宋" w:eastAsia="仿宋" w:cs="仿宋"/>
                <w:sz w:val="24"/>
                <w:szCs w:val="24"/>
              </w:rPr>
              <w:t xml:space="preserve">      方</w:t>
            </w:r>
          </w:p>
        </w:tc>
        <w:tc>
          <w:tcPr>
            <w:tcW w:w="4470" w:type="dxa"/>
            <w:gridSpan w:val="3"/>
            <w:tcBorders>
              <w:top w:val="single" w:color="auto" w:sz="12" w:space="0"/>
              <w:left w:val="single" w:color="auto" w:sz="12" w:space="0"/>
              <w:right w:val="single" w:color="auto" w:sz="12" w:space="0"/>
            </w:tcBorders>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供</w:t>
            </w:r>
            <w:r>
              <w:rPr>
                <w:rFonts w:hint="eastAsia" w:ascii="仿宋" w:hAnsi="仿宋" w:eastAsia="仿宋" w:cs="仿宋"/>
                <w:sz w:val="24"/>
                <w:szCs w:val="24"/>
              </w:rPr>
              <w:t xml:space="preserve">      方</w:t>
            </w:r>
          </w:p>
        </w:tc>
      </w:tr>
      <w:tr>
        <w:tblPrEx>
          <w:tblCellMar>
            <w:top w:w="0" w:type="dxa"/>
            <w:left w:w="108" w:type="dxa"/>
            <w:bottom w:w="0" w:type="dxa"/>
            <w:right w:w="108" w:type="dxa"/>
          </w:tblCellMar>
        </w:tblPrEx>
        <w:trPr>
          <w:trHeight w:val="435" w:hRule="atLeast"/>
        </w:trPr>
        <w:tc>
          <w:tcPr>
            <w:tcW w:w="4509"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单位名称(盖章)：</w:t>
            </w:r>
            <w:r>
              <w:rPr>
                <w:rFonts w:hint="eastAsia" w:ascii="仿宋" w:hAnsi="仿宋" w:eastAsia="仿宋" w:cs="仿宋"/>
                <w:sz w:val="24"/>
                <w:szCs w:val="24"/>
                <w:u w:val="none"/>
              </w:rPr>
              <w:t xml:space="preserve">    </w:t>
            </w:r>
          </w:p>
        </w:tc>
        <w:tc>
          <w:tcPr>
            <w:tcW w:w="4470"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单位名称(盖章): </w:t>
            </w:r>
          </w:p>
        </w:tc>
      </w:tr>
      <w:tr>
        <w:tblPrEx>
          <w:tblCellMar>
            <w:top w:w="0" w:type="dxa"/>
            <w:left w:w="108" w:type="dxa"/>
            <w:bottom w:w="0" w:type="dxa"/>
            <w:right w:w="108" w:type="dxa"/>
          </w:tblCellMar>
        </w:tblPrEx>
        <w:trPr>
          <w:trHeight w:val="870" w:hRule="atLeast"/>
        </w:trPr>
        <w:tc>
          <w:tcPr>
            <w:tcW w:w="3243" w:type="dxa"/>
            <w:gridSpan w:val="2"/>
            <w:tcBorders>
              <w:left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440" w:lineRule="exact"/>
              <w:ind w:left="630" w:hanging="720" w:hangingChars="3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r>
              <w:rPr>
                <w:rFonts w:hint="eastAsia" w:ascii="仿宋" w:hAnsi="仿宋" w:eastAsia="仿宋" w:cs="仿宋"/>
                <w:sz w:val="24"/>
                <w:szCs w:val="24"/>
              </w:rPr>
              <w:t>：</w:t>
            </w:r>
          </w:p>
        </w:tc>
        <w:tc>
          <w:tcPr>
            <w:tcW w:w="1266" w:type="dxa"/>
            <w:tcBorders>
              <w:left w:val="nil"/>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邮编：</w:t>
            </w:r>
          </w:p>
          <w:p>
            <w:pPr>
              <w:spacing w:line="440" w:lineRule="exact"/>
              <w:rPr>
                <w:rFonts w:hint="eastAsia" w:ascii="仿宋" w:hAnsi="仿宋" w:eastAsia="仿宋" w:cs="仿宋"/>
                <w:sz w:val="24"/>
                <w:szCs w:val="24"/>
              </w:rPr>
            </w:pPr>
          </w:p>
        </w:tc>
        <w:tc>
          <w:tcPr>
            <w:tcW w:w="3406" w:type="dxa"/>
            <w:gridSpan w:val="2"/>
            <w:tcBorders>
              <w:left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440" w:lineRule="exact"/>
              <w:ind w:left="63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地址</w:t>
            </w:r>
            <w:r>
              <w:rPr>
                <w:rFonts w:hint="eastAsia" w:ascii="仿宋" w:hAnsi="仿宋" w:eastAsia="仿宋" w:cs="仿宋"/>
                <w:sz w:val="24"/>
                <w:szCs w:val="24"/>
              </w:rPr>
              <w:t>：</w:t>
            </w:r>
          </w:p>
        </w:tc>
        <w:tc>
          <w:tcPr>
            <w:tcW w:w="1064" w:type="dxa"/>
            <w:tcBorders>
              <w:left w:val="nil"/>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邮编：</w:t>
            </w:r>
          </w:p>
          <w:p>
            <w:pPr>
              <w:spacing w:line="44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435" w:hRule="atLeast"/>
        </w:trPr>
        <w:tc>
          <w:tcPr>
            <w:tcW w:w="2261" w:type="dxa"/>
            <w:tcBorders>
              <w:left w:val="single" w:color="auto" w:sz="12" w:space="0"/>
              <w:right w:val="nil"/>
            </w:tcBorders>
          </w:tcPr>
          <w:p>
            <w:pPr>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rPr>
              <w:t>电话：</w:t>
            </w:r>
          </w:p>
        </w:tc>
        <w:tc>
          <w:tcPr>
            <w:tcW w:w="2248" w:type="dxa"/>
            <w:gridSpan w:val="2"/>
            <w:tcBorders>
              <w:left w:val="nil"/>
              <w:right w:val="single" w:color="auto" w:sz="12" w:space="0"/>
            </w:tcBorders>
          </w:tcPr>
          <w:p>
            <w:pPr>
              <w:spacing w:line="440" w:lineRule="exact"/>
              <w:rPr>
                <w:rFonts w:hint="eastAsia" w:ascii="仿宋" w:hAnsi="仿宋" w:eastAsia="仿宋" w:cs="仿宋"/>
                <w:sz w:val="24"/>
                <w:szCs w:val="24"/>
              </w:rPr>
            </w:pPr>
          </w:p>
        </w:tc>
        <w:tc>
          <w:tcPr>
            <w:tcW w:w="2408" w:type="dxa"/>
            <w:tcBorders>
              <w:left w:val="single" w:color="auto" w:sz="12" w:space="0"/>
              <w:right w:val="nil"/>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电话：</w:t>
            </w:r>
          </w:p>
        </w:tc>
        <w:tc>
          <w:tcPr>
            <w:tcW w:w="2062" w:type="dxa"/>
            <w:gridSpan w:val="2"/>
            <w:tcBorders>
              <w:left w:val="nil"/>
              <w:right w:val="single" w:color="auto" w:sz="12" w:space="0"/>
            </w:tcBorders>
          </w:tcPr>
          <w:p>
            <w:pPr>
              <w:spacing w:line="44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435" w:hRule="atLeast"/>
        </w:trPr>
        <w:tc>
          <w:tcPr>
            <w:tcW w:w="4509"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法定代表人： </w:t>
            </w:r>
          </w:p>
        </w:tc>
        <w:tc>
          <w:tcPr>
            <w:tcW w:w="4470"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法定代表人：</w:t>
            </w:r>
          </w:p>
        </w:tc>
      </w:tr>
      <w:tr>
        <w:tblPrEx>
          <w:tblCellMar>
            <w:top w:w="0" w:type="dxa"/>
            <w:left w:w="108" w:type="dxa"/>
            <w:bottom w:w="0" w:type="dxa"/>
            <w:right w:w="108" w:type="dxa"/>
          </w:tblCellMar>
        </w:tblPrEx>
        <w:trPr>
          <w:trHeight w:val="1304" w:hRule="atLeast"/>
        </w:trPr>
        <w:tc>
          <w:tcPr>
            <w:tcW w:w="4509"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委托代理人：</w:t>
            </w:r>
          </w:p>
          <w:p>
            <w:pPr>
              <w:spacing w:line="440" w:lineRule="exact"/>
              <w:rPr>
                <w:rFonts w:hint="eastAsia" w:ascii="仿宋" w:hAnsi="仿宋" w:eastAsia="仿宋" w:cs="仿宋"/>
                <w:sz w:val="24"/>
                <w:szCs w:val="24"/>
              </w:rPr>
            </w:pPr>
            <w:r>
              <w:rPr>
                <w:rFonts w:hint="eastAsia" w:ascii="仿宋" w:hAnsi="仿宋" w:eastAsia="仿宋" w:cs="仿宋"/>
                <w:sz w:val="24"/>
                <w:szCs w:val="24"/>
              </w:rPr>
              <w:t>账号如下：</w:t>
            </w:r>
          </w:p>
          <w:p>
            <w:pPr>
              <w:spacing w:line="440" w:lineRule="exact"/>
              <w:rPr>
                <w:rFonts w:hint="eastAsia" w:ascii="仿宋" w:hAnsi="仿宋" w:eastAsia="仿宋" w:cs="仿宋"/>
                <w:sz w:val="24"/>
                <w:szCs w:val="24"/>
              </w:rPr>
            </w:pPr>
            <w:r>
              <w:rPr>
                <w:rFonts w:hint="eastAsia" w:ascii="仿宋" w:hAnsi="仿宋" w:eastAsia="仿宋" w:cs="仿宋"/>
                <w:sz w:val="24"/>
                <w:szCs w:val="24"/>
              </w:rPr>
              <w:t>户名：</w:t>
            </w:r>
            <w:r>
              <w:rPr>
                <w:rFonts w:hint="eastAsia" w:ascii="仿宋" w:hAnsi="仿宋" w:eastAsia="仿宋" w:cs="仿宋"/>
                <w:sz w:val="24"/>
                <w:szCs w:val="24"/>
                <w:u w:val="none"/>
              </w:rPr>
              <w:t xml:space="preserve"> </w:t>
            </w:r>
          </w:p>
        </w:tc>
        <w:tc>
          <w:tcPr>
            <w:tcW w:w="4470"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委托代理人：</w:t>
            </w:r>
          </w:p>
          <w:p>
            <w:pPr>
              <w:spacing w:line="440" w:lineRule="exact"/>
              <w:rPr>
                <w:rFonts w:hint="eastAsia" w:ascii="仿宋" w:hAnsi="仿宋" w:eastAsia="仿宋" w:cs="仿宋"/>
                <w:sz w:val="24"/>
                <w:szCs w:val="24"/>
              </w:rPr>
            </w:pPr>
            <w:r>
              <w:rPr>
                <w:rFonts w:hint="eastAsia" w:ascii="仿宋" w:hAnsi="仿宋" w:eastAsia="仿宋" w:cs="仿宋"/>
                <w:sz w:val="24"/>
                <w:szCs w:val="24"/>
              </w:rPr>
              <w:t>账号如下：</w:t>
            </w:r>
          </w:p>
          <w:p>
            <w:pPr>
              <w:spacing w:line="440" w:lineRule="exact"/>
              <w:rPr>
                <w:rFonts w:hint="eastAsia" w:ascii="仿宋" w:hAnsi="仿宋" w:eastAsia="仿宋" w:cs="仿宋"/>
                <w:sz w:val="24"/>
                <w:szCs w:val="24"/>
              </w:rPr>
            </w:pPr>
            <w:r>
              <w:rPr>
                <w:rFonts w:hint="eastAsia" w:ascii="仿宋" w:hAnsi="仿宋" w:eastAsia="仿宋" w:cs="仿宋"/>
                <w:sz w:val="24"/>
                <w:szCs w:val="24"/>
              </w:rPr>
              <w:t>户名：</w:t>
            </w:r>
          </w:p>
        </w:tc>
      </w:tr>
      <w:tr>
        <w:tblPrEx>
          <w:tblCellMar>
            <w:top w:w="0" w:type="dxa"/>
            <w:left w:w="108" w:type="dxa"/>
            <w:bottom w:w="0" w:type="dxa"/>
            <w:right w:w="108" w:type="dxa"/>
          </w:tblCellMar>
        </w:tblPrEx>
        <w:trPr>
          <w:trHeight w:val="435" w:hRule="atLeast"/>
        </w:trPr>
        <w:tc>
          <w:tcPr>
            <w:tcW w:w="4509"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rPr>
              <w:t>开户银行：</w:t>
            </w:r>
          </w:p>
        </w:tc>
        <w:tc>
          <w:tcPr>
            <w:tcW w:w="4470" w:type="dxa"/>
            <w:gridSpan w:val="3"/>
            <w:tcBorders>
              <w:left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开户银行： </w:t>
            </w:r>
          </w:p>
        </w:tc>
      </w:tr>
      <w:tr>
        <w:tblPrEx>
          <w:tblCellMar>
            <w:top w:w="0" w:type="dxa"/>
            <w:left w:w="108" w:type="dxa"/>
            <w:bottom w:w="0" w:type="dxa"/>
            <w:right w:w="108" w:type="dxa"/>
          </w:tblCellMar>
        </w:tblPrEx>
        <w:trPr>
          <w:trHeight w:val="465" w:hRule="atLeast"/>
        </w:trPr>
        <w:tc>
          <w:tcPr>
            <w:tcW w:w="4509" w:type="dxa"/>
            <w:gridSpan w:val="3"/>
            <w:tcBorders>
              <w:left w:val="single" w:color="auto" w:sz="12" w:space="0"/>
              <w:bottom w:val="single" w:color="auto" w:sz="12" w:space="0"/>
              <w:right w:val="single" w:color="auto" w:sz="12" w:space="0"/>
            </w:tcBorders>
          </w:tcPr>
          <w:p>
            <w:pPr>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rPr>
              <w:t>帐号：</w:t>
            </w:r>
          </w:p>
        </w:tc>
        <w:tc>
          <w:tcPr>
            <w:tcW w:w="4470" w:type="dxa"/>
            <w:gridSpan w:val="3"/>
            <w:tcBorders>
              <w:left w:val="single" w:color="auto" w:sz="12" w:space="0"/>
              <w:bottom w:val="single" w:color="auto" w:sz="12" w:space="0"/>
              <w:right w:val="single" w:color="auto" w:sz="12" w:space="0"/>
            </w:tcBorders>
          </w:tcPr>
          <w:p>
            <w:pPr>
              <w:spacing w:line="440" w:lineRule="exact"/>
              <w:rPr>
                <w:rFonts w:hint="eastAsia" w:ascii="仿宋" w:hAnsi="仿宋" w:eastAsia="仿宋" w:cs="仿宋"/>
                <w:sz w:val="24"/>
                <w:szCs w:val="24"/>
              </w:rPr>
            </w:pPr>
            <w:r>
              <w:rPr>
                <w:rFonts w:hint="eastAsia" w:ascii="仿宋" w:hAnsi="仿宋" w:eastAsia="仿宋" w:cs="仿宋"/>
                <w:sz w:val="24"/>
                <w:szCs w:val="24"/>
              </w:rPr>
              <w:t>帐号：</w:t>
            </w:r>
          </w:p>
        </w:tc>
      </w:tr>
    </w:tbl>
    <w:p>
      <w:pPr>
        <w:pStyle w:val="16"/>
        <w:rPr>
          <w:rFonts w:hint="eastAsia" w:ascii="宋体" w:hAnsi="宋体" w:eastAsia="宋体"/>
          <w:b/>
          <w:szCs w:val="21"/>
        </w:rPr>
      </w:pPr>
    </w:p>
    <w:p>
      <w:pPr>
        <w:pStyle w:val="15"/>
        <w:widowControl/>
        <w:shd w:val="clear" w:color="auto" w:fill="FFFFFF"/>
        <w:spacing w:beforeAutospacing="0" w:afterAutospacing="0" w:line="400" w:lineRule="atLeast"/>
        <w:jc w:val="both"/>
        <w:rPr>
          <w:rFonts w:hint="default" w:ascii="Microsoft Sans Serif" w:hAnsi="Microsoft Sans Serif" w:cs="Microsoft Sans Serif"/>
          <w:b/>
          <w:bCs/>
          <w:sz w:val="44"/>
          <w:szCs w:val="48"/>
        </w:rPr>
      </w:pPr>
      <w:r>
        <w:rPr>
          <w:rFonts w:hint="eastAsia" w:ascii="黑体" w:eastAsia="黑体"/>
          <w:sz w:val="32"/>
        </w:rPr>
        <w:t xml:space="preserve"> </w:t>
      </w:r>
    </w:p>
    <w:p>
      <w:pPr>
        <w:spacing w:line="360" w:lineRule="exact"/>
        <w:ind w:firstLine="2673" w:firstLineChars="1268"/>
        <w:rPr>
          <w:rFonts w:hint="eastAsia" w:ascii="宋体" w:hAnsi="宋体" w:eastAsia="宋体"/>
          <w:b/>
          <w:szCs w:val="21"/>
        </w:rPr>
      </w:pPr>
    </w:p>
    <w:p>
      <w:pPr>
        <w:pStyle w:val="16"/>
        <w:rPr>
          <w:rFonts w:hint="eastAsia"/>
        </w:rPr>
      </w:pPr>
    </w:p>
    <w:p>
      <w:pPr>
        <w:jc w:val="center"/>
      </w:pPr>
      <w:r>
        <w:rPr>
          <w:rFonts w:hint="eastAsia" w:ascii="仿宋" w:hAnsi="仿宋" w:eastAsia="仿宋" w:cs="仿宋"/>
          <w:sz w:val="32"/>
          <w:szCs w:val="32"/>
        </w:rPr>
        <w:t>廉政合同协议书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baseline"/>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仿宋" w:hAnsi="仿宋" w:eastAsia="仿宋" w:cs="仿宋"/>
          <w:sz w:val="24"/>
          <w:szCs w:val="24"/>
          <w:lang w:val="en-US" w:eastAsia="zh-CN"/>
        </w:rPr>
        <w:t>，</w:t>
      </w:r>
      <w:r>
        <w:rPr>
          <w:rFonts w:hint="eastAsia" w:ascii="仿宋" w:hAnsi="仿宋" w:eastAsia="仿宋" w:cs="仿宋"/>
          <w:sz w:val="24"/>
          <w:szCs w:val="24"/>
          <w:highlight w:val="none"/>
        </w:rPr>
        <w:t>甲方名称：</w:t>
      </w:r>
      <w:r>
        <w:rPr>
          <w:rFonts w:hint="eastAsia" w:ascii="仿宋" w:hAnsi="仿宋" w:eastAsia="仿宋" w:cs="仿宋"/>
          <w:sz w:val="24"/>
          <w:szCs w:val="24"/>
          <w:highlight w:val="none"/>
          <w:u w:val="single"/>
        </w:rPr>
        <w:t>南通通洋港口有限公司</w:t>
      </w:r>
      <w:r>
        <w:rPr>
          <w:rFonts w:hint="eastAsia" w:ascii="仿宋" w:hAnsi="仿宋" w:eastAsia="仿宋" w:cs="仿宋"/>
          <w:sz w:val="24"/>
          <w:szCs w:val="24"/>
          <w:highlight w:val="none"/>
        </w:rPr>
        <w:t>(以下称甲方)，</w:t>
      </w:r>
      <w:r>
        <w:rPr>
          <w:rFonts w:hint="eastAsia" w:ascii="仿宋" w:hAnsi="仿宋" w:eastAsia="仿宋" w:cs="仿宋"/>
          <w:sz w:val="24"/>
          <w:szCs w:val="24"/>
          <w:highlight w:val="none"/>
          <w:lang w:val="en-US" w:eastAsia="zh-CN"/>
        </w:rPr>
        <w:t>成交</w:t>
      </w:r>
      <w:r>
        <w:rPr>
          <w:rFonts w:hint="eastAsia" w:ascii="仿宋" w:hAnsi="仿宋" w:eastAsia="仿宋" w:cs="仿宋"/>
          <w:sz w:val="24"/>
          <w:szCs w:val="24"/>
          <w:highlight w:val="none"/>
        </w:rPr>
        <w:t>单位名称：</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(以下称乙方)，特订立如下廉政协议。</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第—条 甲乙双方的权利和义务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 严格遵守党和国家有关法律法规及建筑，交通、水利、电力、邮电等部门的有关规定。</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 严格执行业务承揽合同文件，自觉按合同办事。</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 双方的业务活动坚持公开，公平、公正、诚信、透明的原则(除法律认定的商业秘密和合同文件另有规定之外)，不得损害国家和集体利益。</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 建立健全廉政制度、监督制度和处罚制度，开展廉政教育，设立廉政告示牌，公布举报电话。</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(五) 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(六) 发现对方严重违反本合同义务条款的行为，有向其上级有关部门举报，建议给予处理并要求告知处理的结果的权利。</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第二条 甲方的义务</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(一)甲方及其工作人员不得索要或接受乙方的礼金、礼券和物品，不得在乙方报销任何应由甲方或个人支付的费用等。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(二)甲方不得有意刁难、拖欠乙方承包费用，不得违反规定批拨承包费用等。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(三)甲方工作人且不得参加乙力安排的宴请和娱乐活动；不得接受乙方提供的通讯工具，交通工具和高档办公用品等。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(四)甲方及其工作人员不得要求或者接受乙方为其住房装修，操办婚丧嫁娶、安排配偶子女的工作以及出国出境、旅游等。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(五）甲方工作人员的配偶、子女及下属单位不得从事与甲方工程有关的材料设备供应、工程分包、劳务等经济活动。</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(六)甲方及其工作人员不得以任何理由向乙方推荐分包单位。</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第三条 乙方义务</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(一)乙方不得以任何理由向甲方及其工作人员行贿或馈赠礼金、礼券，有价证券、礼品。</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(三)乙方不得要求甲方违反规定批拔、追加承包费用等。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(四)乙方不得以任何理由安排甲方工作人员参加宴请及娱乐活动。</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(五)乙方不得为甲方单位和个人购置或提供通讯工具、交通工具和高档办公用品等。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第四条 违约责任</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(一)甲方及其工作人员违反本合同第一、二条，按管理权限，依据有关规定给予党纪、政纪或组织处理，涉嫌犯罪的，移送司法机关追究刑事责任，给乙方单位造成经济损失的，应予赔偿。</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第五条 双方约定</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本合同由相关纪检部门负责监督执行。纪检部门对本合同执行情况进行抽查，提出属本合同规定范围内的处理意见。</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第六条 本协议有效期为甲、乙双方签署之日起至该项目费用支付完结时止。</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本协议作为，</w:t>
      </w:r>
      <w:r>
        <w:rPr>
          <w:rFonts w:hint="eastAsia" w:ascii="仿宋" w:hAnsi="仿宋" w:eastAsia="仿宋" w:cs="仿宋"/>
          <w:kern w:val="0"/>
          <w:sz w:val="24"/>
          <w:szCs w:val="24"/>
          <w:u w:val="single"/>
        </w:rPr>
        <w:t>南通</w:t>
      </w:r>
      <w:r>
        <w:rPr>
          <w:rFonts w:hint="eastAsia" w:ascii="仿宋" w:hAnsi="仿宋" w:eastAsia="仿宋" w:cs="仿宋"/>
          <w:kern w:val="0"/>
          <w:sz w:val="24"/>
          <w:szCs w:val="24"/>
          <w:u w:val="single"/>
          <w:lang w:val="en-US" w:eastAsia="zh-CN"/>
        </w:rPr>
        <w:t>通洋港口</w:t>
      </w:r>
      <w:r>
        <w:rPr>
          <w:rFonts w:hint="eastAsia" w:ascii="仿宋" w:hAnsi="仿宋" w:eastAsia="仿宋" w:cs="仿宋"/>
          <w:kern w:val="0"/>
          <w:sz w:val="24"/>
          <w:szCs w:val="24"/>
          <w:u w:val="single"/>
        </w:rPr>
        <w:t>有限公司</w:t>
      </w:r>
      <w:r>
        <w:rPr>
          <w:rFonts w:hint="eastAsia" w:ascii="仿宋" w:hAnsi="仿宋" w:eastAsia="仿宋" w:cs="仿宋"/>
          <w:kern w:val="0"/>
          <w:sz w:val="24"/>
          <w:szCs w:val="24"/>
          <w:u w:val="single"/>
          <w:lang w:val="en-US" w:eastAsia="zh-CN"/>
        </w:rPr>
        <w:t>防风墩</w:t>
      </w:r>
      <w:r>
        <w:rPr>
          <w:rFonts w:hint="eastAsia" w:ascii="仿宋" w:hAnsi="仿宋" w:eastAsia="仿宋" w:cs="仿宋"/>
          <w:sz w:val="24"/>
          <w:szCs w:val="24"/>
          <w:u w:val="single"/>
        </w:rPr>
        <w:t>采购</w:t>
      </w:r>
      <w:r>
        <w:rPr>
          <w:rFonts w:hint="eastAsia" w:ascii="仿宋" w:hAnsi="仿宋" w:eastAsia="仿宋" w:cs="仿宋"/>
          <w:b w:val="0"/>
          <w:bCs/>
          <w:color w:val="000000"/>
          <w:sz w:val="24"/>
          <w:szCs w:val="24"/>
          <w:highlight w:val="none"/>
          <w:u w:val="single"/>
          <w:lang w:val="en-US" w:eastAsia="zh-CN"/>
        </w:rPr>
        <w:t>项目</w:t>
      </w:r>
      <w:r>
        <w:rPr>
          <w:rFonts w:hint="eastAsia" w:ascii="仿宋" w:hAnsi="仿宋" w:eastAsia="仿宋" w:cs="仿宋"/>
          <w:sz w:val="24"/>
          <w:szCs w:val="24"/>
          <w:highlight w:val="none"/>
        </w:rPr>
        <w:t>合同的附件，与该合同具有同等的法律效力，经合同双方签署立即生效。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40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第七条 </w:t>
      </w:r>
      <w:r>
        <w:rPr>
          <w:rFonts w:hint="eastAsia" w:ascii="仿宋" w:hAnsi="仿宋" w:eastAsia="仿宋" w:cs="仿宋"/>
          <w:kern w:val="0"/>
          <w:sz w:val="24"/>
          <w:szCs w:val="24"/>
          <w:highlight w:val="none"/>
        </w:rPr>
        <w:t>本协议一式</w:t>
      </w:r>
      <w:r>
        <w:rPr>
          <w:rFonts w:hint="eastAsia" w:ascii="仿宋" w:hAnsi="仿宋" w:eastAsia="仿宋" w:cs="仿宋"/>
          <w:b/>
          <w:bCs/>
          <w:kern w:val="0"/>
          <w:sz w:val="24"/>
          <w:szCs w:val="24"/>
          <w:highlight w:val="none"/>
          <w:u w:val="single"/>
        </w:rPr>
        <w:t xml:space="preserve"> </w:t>
      </w:r>
      <w:r>
        <w:rPr>
          <w:rFonts w:hint="eastAsia" w:ascii="仿宋" w:hAnsi="仿宋" w:eastAsia="仿宋" w:cs="仿宋"/>
          <w:b/>
          <w:bCs/>
          <w:kern w:val="0"/>
          <w:sz w:val="24"/>
          <w:szCs w:val="24"/>
          <w:highlight w:val="none"/>
          <w:u w:val="single"/>
          <w:lang w:val="en-US" w:eastAsia="zh-CN"/>
        </w:rPr>
        <w:t>肆</w:t>
      </w:r>
      <w:r>
        <w:rPr>
          <w:rFonts w:hint="eastAsia" w:ascii="仿宋" w:hAnsi="仿宋" w:eastAsia="仿宋" w:cs="仿宋"/>
          <w:b/>
          <w:bCs/>
          <w:kern w:val="0"/>
          <w:sz w:val="24"/>
          <w:szCs w:val="24"/>
          <w:highlight w:val="none"/>
          <w:u w:val="single"/>
        </w:rPr>
        <w:t xml:space="preserve"> </w:t>
      </w:r>
      <w:r>
        <w:rPr>
          <w:rFonts w:hint="eastAsia" w:ascii="仿宋" w:hAnsi="仿宋" w:eastAsia="仿宋" w:cs="仿宋"/>
          <w:kern w:val="0"/>
          <w:sz w:val="24"/>
          <w:szCs w:val="24"/>
          <w:highlight w:val="none"/>
        </w:rPr>
        <w:t>份，甲乙双方各执</w:t>
      </w:r>
      <w:r>
        <w:rPr>
          <w:rFonts w:hint="eastAsia" w:ascii="仿宋" w:hAnsi="仿宋" w:eastAsia="仿宋" w:cs="仿宋"/>
          <w:b/>
          <w:bCs/>
          <w:kern w:val="0"/>
          <w:sz w:val="24"/>
          <w:szCs w:val="24"/>
          <w:highlight w:val="none"/>
          <w:u w:val="single"/>
        </w:rPr>
        <w:t xml:space="preserve"> </w:t>
      </w:r>
      <w:r>
        <w:rPr>
          <w:rFonts w:hint="eastAsia" w:ascii="仿宋" w:hAnsi="仿宋" w:eastAsia="仿宋" w:cs="仿宋"/>
          <w:b/>
          <w:bCs/>
          <w:kern w:val="0"/>
          <w:sz w:val="24"/>
          <w:szCs w:val="24"/>
          <w:highlight w:val="none"/>
          <w:u w:val="single"/>
          <w:lang w:val="en-US" w:eastAsia="zh-CN"/>
        </w:rPr>
        <w:t>两</w:t>
      </w:r>
      <w:r>
        <w:rPr>
          <w:rFonts w:hint="eastAsia" w:ascii="仿宋" w:hAnsi="仿宋" w:eastAsia="仿宋" w:cs="仿宋"/>
          <w:b/>
          <w:bCs/>
          <w:kern w:val="0"/>
          <w:sz w:val="24"/>
          <w:szCs w:val="24"/>
          <w:highlight w:val="none"/>
          <w:u w:val="single"/>
        </w:rPr>
        <w:t xml:space="preserve"> </w:t>
      </w:r>
      <w:r>
        <w:rPr>
          <w:rFonts w:hint="eastAsia" w:ascii="仿宋" w:hAnsi="仿宋" w:eastAsia="仿宋" w:cs="仿宋"/>
          <w:kern w:val="0"/>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400" w:lineRule="exact"/>
        <w:jc w:val="left"/>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甲方：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乙方：</w:t>
      </w:r>
    </w:p>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签约代表：                               签约代表：</w:t>
      </w:r>
    </w:p>
    <w:p>
      <w:pPr>
        <w:keepNext w:val="0"/>
        <w:keepLines w:val="0"/>
        <w:pageBreakBefore w:val="0"/>
        <w:widowControl w:val="0"/>
        <w:kinsoku/>
        <w:wordWrap/>
        <w:overflowPunct/>
        <w:topLinePunct w:val="0"/>
        <w:autoSpaceDE/>
        <w:autoSpaceDN/>
        <w:bidi w:val="0"/>
        <w:adjustRightInd/>
        <w:snapToGrid/>
        <w:spacing w:line="400" w:lineRule="exact"/>
        <w:rPr>
          <w:rFonts w:hint="eastAsia" w:ascii="仿宋" w:hAnsi="仿宋" w:eastAsia="仿宋" w:cs="仿宋"/>
          <w:bCs/>
          <w:color w:val="000000"/>
          <w:sz w:val="24"/>
          <w:szCs w:val="24"/>
          <w:highlight w:val="none"/>
        </w:rPr>
      </w:pPr>
      <w:r>
        <w:rPr>
          <w:rFonts w:hint="eastAsia" w:ascii="仿宋" w:hAnsi="仿宋" w:eastAsia="仿宋" w:cs="仿宋"/>
          <w:sz w:val="24"/>
          <w:szCs w:val="24"/>
          <w:highlight w:val="none"/>
        </w:rPr>
        <w:t>日期：                                   日期：</w:t>
      </w: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center"/>
        <w:rPr>
          <w:rFonts w:hint="eastAsia" w:ascii="仿宋" w:hAnsi="仿宋" w:eastAsia="仿宋" w:cs="仿宋"/>
          <w:b/>
          <w:sz w:val="32"/>
          <w:szCs w:val="32"/>
        </w:rPr>
      </w:pPr>
    </w:p>
    <w:p>
      <w:pPr>
        <w:spacing w:line="360" w:lineRule="exact"/>
        <w:jc w:val="both"/>
        <w:rPr>
          <w:rFonts w:hint="eastAsia" w:ascii="仿宋" w:hAnsi="仿宋" w:eastAsia="仿宋" w:cs="仿宋"/>
          <w:b/>
          <w:sz w:val="32"/>
          <w:szCs w:val="32"/>
        </w:rPr>
      </w:pPr>
    </w:p>
    <w:p>
      <w:pPr>
        <w:spacing w:line="360" w:lineRule="exact"/>
        <w:jc w:val="center"/>
        <w:rPr>
          <w:rFonts w:hint="eastAsia" w:ascii="仿宋" w:hAnsi="仿宋" w:eastAsia="仿宋" w:cs="仿宋"/>
          <w:b/>
          <w:sz w:val="21"/>
          <w:szCs w:val="21"/>
        </w:rPr>
      </w:pPr>
      <w:r>
        <w:rPr>
          <w:rFonts w:hint="eastAsia" w:ascii="仿宋" w:hAnsi="仿宋" w:eastAsia="仿宋" w:cs="仿宋"/>
          <w:b/>
          <w:sz w:val="32"/>
          <w:szCs w:val="32"/>
        </w:rPr>
        <w:t>第六章   响应文件格式</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响应文件由资格审查证明材料、价格文件组成。</w:t>
      </w:r>
    </w:p>
    <w:p>
      <w:pPr>
        <w:pStyle w:val="2"/>
        <w:keepNext w:val="0"/>
        <w:keepLines w:val="0"/>
        <w:pageBreakBefore w:val="0"/>
        <w:widowControl w:val="0"/>
        <w:numPr>
          <w:ilvl w:val="0"/>
          <w:numId w:val="3"/>
        </w:numPr>
        <w:kinsoku/>
        <w:wordWrap/>
        <w:overflowPunct/>
        <w:topLinePunct w:val="0"/>
        <w:autoSpaceDE/>
        <w:autoSpaceDN/>
        <w:bidi w:val="0"/>
        <w:spacing w:line="400" w:lineRule="exact"/>
        <w:ind w:firstLine="482" w:firstLineChars="200"/>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资格审查证明材料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声明书</w:t>
      </w:r>
      <w:r>
        <w:rPr>
          <w:rFonts w:hint="eastAsia" w:ascii="仿宋" w:hAnsi="仿宋" w:eastAsia="仿宋" w:cs="仿宋"/>
          <w:kern w:val="0"/>
          <w:sz w:val="24"/>
          <w:lang w:val="zh-CN"/>
        </w:rPr>
        <w:t>（格式见附件</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2.</w:t>
      </w:r>
      <w:r>
        <w:rPr>
          <w:rFonts w:hint="eastAsia" w:ascii="仿宋" w:hAnsi="仿宋" w:eastAsia="仿宋" w:cs="仿宋"/>
          <w:sz w:val="24"/>
        </w:rPr>
        <w:t>提供法定代表人身份证明</w:t>
      </w:r>
      <w:r>
        <w:rPr>
          <w:rFonts w:hint="eastAsia" w:ascii="仿宋" w:hAnsi="仿宋" w:eastAsia="仿宋" w:cs="仿宋"/>
          <w:kern w:val="0"/>
          <w:sz w:val="24"/>
          <w:lang w:val="zh-CN"/>
        </w:rPr>
        <w:t>（格式见附件</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w:t>
      </w:r>
      <w:r>
        <w:rPr>
          <w:rFonts w:hint="eastAsia" w:ascii="仿宋" w:hAnsi="仿宋" w:eastAsia="仿宋" w:cs="仿宋"/>
          <w:kern w:val="0"/>
          <w:sz w:val="24"/>
        </w:rPr>
        <w:t>或授权委托书（格式见附件</w:t>
      </w:r>
      <w:r>
        <w:rPr>
          <w:rFonts w:hint="eastAsia" w:ascii="仿宋" w:hAnsi="仿宋" w:eastAsia="仿宋" w:cs="仿宋"/>
          <w:kern w:val="0"/>
          <w:sz w:val="24"/>
          <w:lang w:val="en-US" w:eastAsia="zh-CN"/>
        </w:rPr>
        <w:t>4</w:t>
      </w:r>
      <w:r>
        <w:rPr>
          <w:rFonts w:hint="eastAsia" w:ascii="仿宋" w:hAnsi="仿宋" w:eastAsia="仿宋" w:cs="仿宋"/>
          <w:kern w:val="0"/>
          <w:sz w:val="24"/>
        </w:rPr>
        <w:t>）；</w:t>
      </w:r>
      <w:r>
        <w:rPr>
          <w:rFonts w:hint="eastAsia" w:ascii="仿宋" w:hAnsi="仿宋" w:eastAsia="仿宋" w:cs="仿宋"/>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w:t>
      </w:r>
      <w:r>
        <w:rPr>
          <w:rFonts w:hint="eastAsia" w:ascii="仿宋" w:hAnsi="仿宋" w:eastAsia="仿宋" w:cs="仿宋"/>
          <w:kern w:val="0"/>
          <w:sz w:val="24"/>
          <w:lang w:val="en-US" w:eastAsia="zh-CN"/>
        </w:rPr>
        <w:t>询价邀请</w:t>
      </w:r>
      <w:r>
        <w:rPr>
          <w:rFonts w:hint="eastAsia" w:ascii="仿宋" w:hAnsi="仿宋" w:eastAsia="仿宋" w:cs="仿宋"/>
          <w:kern w:val="0"/>
          <w:sz w:val="24"/>
          <w:lang w:val="zh-CN"/>
        </w:rPr>
        <w:t>资格</w:t>
      </w:r>
      <w:r>
        <w:rPr>
          <w:rFonts w:hint="eastAsia" w:ascii="仿宋" w:hAnsi="仿宋" w:eastAsia="仿宋" w:cs="仿宋"/>
          <w:kern w:val="0"/>
          <w:sz w:val="24"/>
          <w:lang w:val="en-US" w:eastAsia="zh-CN"/>
        </w:rPr>
        <w:t>条件</w:t>
      </w:r>
      <w:r>
        <w:rPr>
          <w:rFonts w:hint="eastAsia" w:ascii="仿宋" w:hAnsi="仿宋" w:eastAsia="仿宋" w:cs="仿宋"/>
          <w:kern w:val="0"/>
          <w:sz w:val="24"/>
          <w:lang w:val="zh-CN"/>
        </w:rPr>
        <w:t>提供相应的佐证材料（格式见附件</w:t>
      </w:r>
      <w:r>
        <w:rPr>
          <w:rFonts w:hint="eastAsia" w:ascii="仿宋" w:hAnsi="仿宋" w:eastAsia="仿宋" w:cs="仿宋"/>
          <w:kern w:val="0"/>
          <w:sz w:val="24"/>
          <w:lang w:val="en-US" w:eastAsia="zh-CN"/>
        </w:rPr>
        <w:t>5</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z w:val="24"/>
        </w:rPr>
        <w:t>提供供应商的《营业执照》；</w:t>
      </w:r>
    </w:p>
    <w:p>
      <w:pPr>
        <w:keepNext w:val="0"/>
        <w:keepLines w:val="0"/>
        <w:pageBreakBefore w:val="0"/>
        <w:widowControl w:val="0"/>
        <w:tabs>
          <w:tab w:val="left" w:pos="3375"/>
        </w:tabs>
        <w:kinsoku/>
        <w:wordWrap/>
        <w:overflowPunct/>
        <w:topLinePunct w:val="0"/>
        <w:autoSpaceDE w:val="0"/>
        <w:autoSpaceDN w:val="0"/>
        <w:bidi w:val="0"/>
        <w:adjustRightInd w:val="0"/>
        <w:snapToGrid w:val="0"/>
        <w:spacing w:line="4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）供应商在“信用中国”网站（http://www.creditchina.gov.cn/）中未被列入失信被执行人名单、重大税收违法案件当事人名单截图；</w:t>
      </w:r>
    </w:p>
    <w:p>
      <w:pPr>
        <w:pStyle w:val="2"/>
        <w:keepNext w:val="0"/>
        <w:keepLines w:val="0"/>
        <w:pageBreakBefore w:val="0"/>
        <w:kinsoku/>
        <w:wordWrap/>
        <w:overflowPunct/>
        <w:topLinePunct w:val="0"/>
        <w:bidi w:val="0"/>
        <w:spacing w:line="400" w:lineRule="exact"/>
        <w:ind w:firstLine="480" w:firstLineChars="200"/>
        <w:textAlignment w:val="auto"/>
        <w:rPr>
          <w:rFonts w:hint="eastAsia" w:eastAsia="仿宋"/>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lang w:val="en-US" w:eastAsia="zh-CN"/>
        </w:rPr>
        <w:t>供应商认为</w:t>
      </w:r>
      <w:r>
        <w:rPr>
          <w:rFonts w:hint="eastAsia" w:ascii="仿宋" w:hAnsi="仿宋" w:eastAsia="仿宋" w:cs="仿宋"/>
          <w:kern w:val="0"/>
          <w:sz w:val="24"/>
          <w:lang w:val="zh-CN"/>
        </w:rPr>
        <w:t>其它需要提交的资格审查证明材料。</w:t>
      </w:r>
    </w:p>
    <w:p>
      <w:pPr>
        <w:pStyle w:val="2"/>
        <w:keepNext w:val="0"/>
        <w:keepLines w:val="0"/>
        <w:pageBreakBefore w:val="0"/>
        <w:widowControl w:val="0"/>
        <w:numPr>
          <w:ilvl w:val="0"/>
          <w:numId w:val="0"/>
        </w:numPr>
        <w:kinsoku/>
        <w:wordWrap/>
        <w:overflowPunct/>
        <w:topLinePunct w:val="0"/>
        <w:autoSpaceDE/>
        <w:autoSpaceDN/>
        <w:bidi w:val="0"/>
        <w:spacing w:line="400" w:lineRule="exact"/>
        <w:ind w:firstLine="482" w:firstLineChars="200"/>
        <w:textAlignment w:val="auto"/>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二、价格文件</w:t>
      </w:r>
    </w:p>
    <w:p>
      <w:pPr>
        <w:keepNext w:val="0"/>
        <w:keepLines w:val="0"/>
        <w:pageBreakBefore w:val="0"/>
        <w:widowControl w:val="0"/>
        <w:tabs>
          <w:tab w:val="left" w:pos="3375"/>
        </w:tabs>
        <w:kinsoku/>
        <w:wordWrap/>
        <w:overflowPunct/>
        <w:topLinePunct w:val="0"/>
        <w:autoSpaceDE w:val="0"/>
        <w:autoSpaceDN w:val="0"/>
        <w:bidi w:val="0"/>
        <w:adjustRightInd w:val="0"/>
        <w:snapToGrid w:val="0"/>
        <w:spacing w:line="400" w:lineRule="exact"/>
        <w:ind w:firstLine="480" w:firstLineChars="200"/>
        <w:textAlignment w:val="auto"/>
        <w:rPr>
          <w:rFonts w:hint="eastAsia" w:ascii="仿宋" w:hAnsi="仿宋" w:eastAsia="仿宋" w:cs="仿宋"/>
          <w:sz w:val="24"/>
          <w:lang w:val="zh-CN"/>
        </w:rPr>
      </w:pPr>
      <w:r>
        <w:rPr>
          <w:rFonts w:hint="eastAsia" w:ascii="仿宋" w:hAnsi="仿宋" w:eastAsia="仿宋" w:cs="仿宋"/>
          <w:sz w:val="24"/>
          <w:lang w:val="en-US" w:eastAsia="zh-CN"/>
        </w:rPr>
        <w:t>1.报价函</w:t>
      </w:r>
      <w:r>
        <w:rPr>
          <w:rFonts w:hint="eastAsia" w:ascii="仿宋" w:hAnsi="仿宋" w:eastAsia="仿宋" w:cs="仿宋"/>
          <w:sz w:val="24"/>
          <w:lang w:val="zh-CN"/>
        </w:rPr>
        <w:t>（格式见附件</w:t>
      </w:r>
      <w:r>
        <w:rPr>
          <w:rFonts w:hint="eastAsia" w:ascii="仿宋" w:hAnsi="仿宋" w:eastAsia="仿宋" w:cs="仿宋"/>
          <w:sz w:val="24"/>
          <w:lang w:val="en-US" w:eastAsia="zh-CN"/>
        </w:rPr>
        <w:t>6</w:t>
      </w:r>
      <w:r>
        <w:rPr>
          <w:rFonts w:hint="eastAsia" w:ascii="仿宋" w:hAnsi="仿宋" w:eastAsia="仿宋" w:cs="仿宋"/>
          <w:sz w:val="24"/>
          <w:lang w:val="zh-CN"/>
        </w:rPr>
        <w:t>）。</w:t>
      </w:r>
    </w:p>
    <w:p>
      <w:pPr>
        <w:keepNext w:val="0"/>
        <w:keepLines w:val="0"/>
        <w:pageBreakBefore w:val="0"/>
        <w:widowControl w:val="0"/>
        <w:tabs>
          <w:tab w:val="left" w:pos="3375"/>
        </w:tabs>
        <w:kinsoku/>
        <w:wordWrap/>
        <w:overflowPunct/>
        <w:topLinePunct w:val="0"/>
        <w:autoSpaceDE w:val="0"/>
        <w:autoSpaceDN w:val="0"/>
        <w:bidi w:val="0"/>
        <w:adjustRightInd w:val="0"/>
        <w:snapToGrid w:val="0"/>
        <w:spacing w:line="400" w:lineRule="exact"/>
        <w:ind w:firstLine="482" w:firstLineChars="200"/>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注：以上</w:t>
      </w:r>
      <w:r>
        <w:rPr>
          <w:rFonts w:hint="eastAsia" w:ascii="仿宋" w:hAnsi="仿宋" w:eastAsia="仿宋" w:cs="仿宋"/>
          <w:b/>
          <w:bCs/>
          <w:sz w:val="24"/>
          <w:lang w:val="zh-CN"/>
        </w:rPr>
        <w:t>资格审查证明材料</w:t>
      </w:r>
      <w:r>
        <w:rPr>
          <w:rFonts w:hint="eastAsia" w:ascii="仿宋" w:hAnsi="仿宋" w:eastAsia="仿宋" w:cs="仿宋"/>
          <w:b/>
          <w:bCs/>
          <w:sz w:val="24"/>
          <w:lang w:val="en-US" w:eastAsia="zh-CN"/>
        </w:rPr>
        <w:t>、价格文件均需加盖公章。</w:t>
      </w:r>
    </w:p>
    <w:p>
      <w:pPr>
        <w:pStyle w:val="3"/>
        <w:numPr>
          <w:ilvl w:val="0"/>
          <w:numId w:val="0"/>
        </w:numPr>
        <w:rPr>
          <w:rFonts w:hint="eastAsia"/>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center"/>
        <w:rPr>
          <w:rFonts w:hint="eastAsia" w:ascii="仿宋" w:hAnsi="仿宋" w:eastAsia="仿宋" w:cs="仿宋"/>
          <w:b/>
          <w:bCs/>
          <w:color w:val="000000"/>
          <w:sz w:val="24"/>
          <w:szCs w:val="24"/>
          <w:highlight w:val="none"/>
          <w:shd w:val="clear" w:color="auto" w:fill="FFFFFF"/>
          <w:lang w:val="en-US" w:eastAsia="zh-CN"/>
        </w:rPr>
      </w:pPr>
    </w:p>
    <w:p>
      <w:pPr>
        <w:pStyle w:val="16"/>
        <w:ind w:left="0" w:leftChars="0" w:firstLine="0" w:firstLineChars="0"/>
        <w:jc w:val="both"/>
        <w:rPr>
          <w:rFonts w:hint="eastAsia" w:ascii="仿宋" w:hAnsi="仿宋" w:eastAsia="仿宋" w:cs="仿宋"/>
          <w:b/>
          <w:bCs/>
          <w:color w:val="000000"/>
          <w:sz w:val="24"/>
          <w:szCs w:val="24"/>
          <w:highlight w:val="none"/>
          <w:shd w:val="clear" w:color="auto" w:fill="FFFFFF"/>
          <w:lang w:val="en-US" w:eastAsia="zh-CN"/>
        </w:rPr>
      </w:pPr>
    </w:p>
    <w:p>
      <w:pPr>
        <w:rPr>
          <w:rFonts w:hint="eastAsia" w:ascii="仿宋" w:hAnsi="仿宋" w:eastAsia="仿宋" w:cs="仿宋"/>
          <w:b/>
          <w:bCs/>
          <w:color w:val="000000"/>
          <w:sz w:val="24"/>
          <w:szCs w:val="24"/>
          <w:highlight w:val="none"/>
          <w:shd w:val="clear" w:color="auto" w:fill="FFFFFF"/>
          <w:lang w:val="en-US" w:eastAsia="zh-CN"/>
        </w:rPr>
      </w:pPr>
    </w:p>
    <w:p>
      <w:pPr>
        <w:pStyle w:val="16"/>
        <w:rPr>
          <w:rFonts w:hint="eastAsia"/>
          <w:lang w:val="en-US" w:eastAsia="zh-CN"/>
        </w:rPr>
      </w:pPr>
    </w:p>
    <w:p>
      <w:pPr>
        <w:pStyle w:val="16"/>
        <w:ind w:left="0" w:leftChars="0" w:firstLine="0" w:firstLineChars="0"/>
        <w:jc w:val="left"/>
        <w:rPr>
          <w:rFonts w:hint="default" w:ascii="仿宋" w:hAnsi="仿宋" w:eastAsia="仿宋" w:cs="仿宋"/>
          <w:b/>
          <w:bCs/>
          <w:color w:val="000000"/>
          <w:sz w:val="28"/>
          <w:szCs w:val="28"/>
          <w:highlight w:val="none"/>
          <w:shd w:val="clear" w:color="auto" w:fill="FFFFFF"/>
          <w:lang w:val="en-US" w:eastAsia="zh-CN"/>
        </w:rPr>
      </w:pPr>
      <w:r>
        <w:rPr>
          <w:rFonts w:hint="eastAsia" w:ascii="仿宋" w:hAnsi="仿宋" w:eastAsia="仿宋" w:cs="仿宋"/>
          <w:b/>
          <w:bCs/>
          <w:color w:val="000000"/>
          <w:sz w:val="28"/>
          <w:szCs w:val="28"/>
          <w:highlight w:val="none"/>
          <w:shd w:val="clear" w:color="auto" w:fill="FFFFFF"/>
          <w:lang w:val="en-US" w:eastAsia="zh-CN"/>
        </w:rPr>
        <w:t>附件1</w:t>
      </w:r>
    </w:p>
    <w:p>
      <w:pPr>
        <w:pStyle w:val="16"/>
        <w:ind w:left="0" w:leftChars="0" w:firstLine="0" w:firstLineChars="0"/>
        <w:jc w:val="center"/>
        <w:rPr>
          <w:rFonts w:hint="eastAsia" w:ascii="仿宋" w:hAnsi="仿宋" w:eastAsia="仿宋" w:cs="仿宋"/>
          <w:sz w:val="28"/>
          <w:szCs w:val="28"/>
        </w:rPr>
      </w:pPr>
      <w:r>
        <w:rPr>
          <w:rFonts w:hint="eastAsia" w:ascii="仿宋" w:hAnsi="仿宋" w:eastAsia="仿宋" w:cs="仿宋"/>
          <w:b/>
          <w:bCs/>
          <w:color w:val="000000"/>
          <w:sz w:val="28"/>
          <w:szCs w:val="28"/>
          <w:highlight w:val="none"/>
          <w:shd w:val="clear" w:color="auto" w:fill="FFFFFF"/>
          <w:lang w:val="en-US" w:eastAsia="zh-CN"/>
        </w:rPr>
        <w:t>报价</w:t>
      </w:r>
      <w:r>
        <w:rPr>
          <w:rFonts w:hint="eastAsia" w:ascii="仿宋" w:hAnsi="仿宋" w:eastAsia="仿宋" w:cs="仿宋"/>
          <w:b/>
          <w:bCs/>
          <w:color w:val="000000"/>
          <w:sz w:val="28"/>
          <w:szCs w:val="28"/>
          <w:highlight w:val="none"/>
          <w:shd w:val="clear" w:color="auto" w:fill="FFFFFF"/>
        </w:rPr>
        <w:t>文件封面格式</w:t>
      </w:r>
    </w:p>
    <w:p>
      <w:pPr>
        <w:pStyle w:val="15"/>
        <w:widowControl/>
        <w:shd w:val="clear" w:color="auto" w:fill="FFFFFF"/>
        <w:spacing w:beforeAutospacing="0" w:afterAutospacing="0" w:line="400" w:lineRule="atLeast"/>
        <w:jc w:val="center"/>
        <w:rPr>
          <w:rFonts w:hint="eastAsia" w:ascii="仿宋" w:hAnsi="仿宋" w:eastAsia="仿宋" w:cs="仿宋"/>
          <w:b/>
          <w:sz w:val="48"/>
          <w:szCs w:val="48"/>
          <w:highlight w:val="none"/>
          <w:lang w:val="en-US" w:eastAsia="zh-CN"/>
        </w:rPr>
      </w:pPr>
      <w:r>
        <w:rPr>
          <w:rFonts w:hint="eastAsia" w:ascii="仿宋" w:hAnsi="仿宋" w:eastAsia="仿宋" w:cs="仿宋"/>
          <w:b/>
          <w:sz w:val="48"/>
          <w:szCs w:val="48"/>
          <w:highlight w:val="none"/>
          <w:lang w:val="en-US" w:eastAsia="zh-CN"/>
        </w:rPr>
        <w:t>南通通洋港口有限公司</w:t>
      </w:r>
    </w:p>
    <w:p>
      <w:pPr>
        <w:pStyle w:val="15"/>
        <w:widowControl/>
        <w:shd w:val="clear" w:color="auto" w:fill="FFFFFF"/>
        <w:spacing w:beforeAutospacing="0" w:afterAutospacing="0" w:line="400" w:lineRule="atLeast"/>
        <w:jc w:val="center"/>
        <w:rPr>
          <w:rFonts w:hint="eastAsia" w:ascii="仿宋" w:hAnsi="仿宋" w:eastAsia="仿宋" w:cs="仿宋"/>
          <w:color w:val="000000"/>
          <w:sz w:val="48"/>
          <w:szCs w:val="48"/>
          <w:highlight w:val="none"/>
        </w:rPr>
      </w:pPr>
      <w:r>
        <w:rPr>
          <w:rFonts w:hint="eastAsia" w:ascii="仿宋" w:hAnsi="仿宋" w:eastAsia="仿宋" w:cs="仿宋"/>
          <w:b/>
          <w:sz w:val="48"/>
          <w:szCs w:val="48"/>
          <w:highlight w:val="none"/>
          <w:lang w:val="en-US" w:eastAsia="zh-CN"/>
        </w:rPr>
        <w:t>防风墩采购</w:t>
      </w:r>
      <w:r>
        <w:rPr>
          <w:rFonts w:hint="eastAsia" w:ascii="仿宋" w:hAnsi="仿宋" w:eastAsia="仿宋" w:cs="仿宋"/>
          <w:b/>
          <w:sz w:val="48"/>
          <w:szCs w:val="48"/>
          <w:highlight w:val="none"/>
        </w:rPr>
        <w:t>项目</w:t>
      </w: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1000" w:lineRule="atLeast"/>
        <w:jc w:val="center"/>
        <w:rPr>
          <w:rFonts w:hint="eastAsia" w:ascii="仿宋" w:hAnsi="仿宋" w:eastAsia="仿宋" w:cs="仿宋"/>
          <w:color w:val="000000"/>
          <w:sz w:val="21"/>
          <w:szCs w:val="21"/>
          <w:highlight w:val="none"/>
        </w:rPr>
      </w:pPr>
      <w:r>
        <w:rPr>
          <w:rFonts w:hint="eastAsia" w:ascii="仿宋" w:hAnsi="仿宋" w:eastAsia="仿宋" w:cs="仿宋"/>
          <w:b/>
          <w:bCs/>
          <w:color w:val="000000"/>
          <w:sz w:val="84"/>
          <w:szCs w:val="84"/>
          <w:highlight w:val="none"/>
          <w:shd w:val="clear" w:color="auto" w:fill="FFFFFF"/>
          <w:lang w:val="en-US" w:eastAsia="zh-CN"/>
        </w:rPr>
        <w:t>报</w:t>
      </w:r>
      <w:r>
        <w:rPr>
          <w:rFonts w:hint="eastAsia" w:ascii="仿宋" w:hAnsi="仿宋" w:eastAsia="仿宋" w:cs="仿宋"/>
          <w:b/>
          <w:bCs/>
          <w:color w:val="000000"/>
          <w:sz w:val="84"/>
          <w:szCs w:val="84"/>
          <w:highlight w:val="none"/>
          <w:shd w:val="clear" w:color="auto" w:fill="FFFFFF"/>
        </w:rPr>
        <w:t xml:space="preserve"> </w:t>
      </w:r>
      <w:r>
        <w:rPr>
          <w:rFonts w:hint="eastAsia" w:ascii="仿宋" w:hAnsi="仿宋" w:eastAsia="仿宋" w:cs="仿宋"/>
          <w:b/>
          <w:bCs/>
          <w:color w:val="000000"/>
          <w:sz w:val="84"/>
          <w:szCs w:val="84"/>
          <w:highlight w:val="none"/>
          <w:shd w:val="clear" w:color="auto" w:fill="FFFFFF"/>
          <w:lang w:val="en-US" w:eastAsia="zh-CN"/>
        </w:rPr>
        <w:t>价</w:t>
      </w:r>
      <w:r>
        <w:rPr>
          <w:rFonts w:hint="eastAsia" w:ascii="仿宋" w:hAnsi="仿宋" w:eastAsia="仿宋" w:cs="仿宋"/>
          <w:b/>
          <w:bCs/>
          <w:color w:val="000000"/>
          <w:sz w:val="84"/>
          <w:szCs w:val="84"/>
          <w:highlight w:val="none"/>
          <w:shd w:val="clear" w:color="auto" w:fill="FFFFFF"/>
        </w:rPr>
        <w:t xml:space="preserve"> 文 件</w:t>
      </w: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both"/>
        <w:rPr>
          <w:rFonts w:hint="eastAsia" w:ascii="仿宋" w:hAnsi="仿宋" w:eastAsia="仿宋" w:cs="仿宋"/>
          <w:color w:val="000000"/>
          <w:sz w:val="21"/>
          <w:szCs w:val="21"/>
          <w:highlight w:val="none"/>
        </w:rPr>
      </w:pPr>
    </w:p>
    <w:p>
      <w:pPr>
        <w:pStyle w:val="15"/>
        <w:widowControl/>
        <w:shd w:val="clear" w:color="auto" w:fill="FFFFFF"/>
        <w:spacing w:beforeAutospacing="0" w:afterAutospacing="0" w:line="400" w:lineRule="atLeast"/>
        <w:jc w:val="center"/>
        <w:rPr>
          <w:rFonts w:hint="eastAsia" w:ascii="仿宋" w:hAnsi="仿宋" w:eastAsia="仿宋" w:cs="仿宋"/>
          <w:color w:val="000000"/>
          <w:sz w:val="21"/>
          <w:szCs w:val="21"/>
          <w:highlight w:val="none"/>
        </w:rPr>
      </w:pPr>
    </w:p>
    <w:p>
      <w:pPr>
        <w:pStyle w:val="15"/>
        <w:widowControl/>
        <w:shd w:val="clear" w:color="auto" w:fill="FFFFFF"/>
        <w:spacing w:before="156" w:beforeLines="50" w:beforeAutospacing="0" w:afterAutospacing="0" w:line="360" w:lineRule="auto"/>
        <w:ind w:left="1260" w:leftChars="600"/>
        <w:rPr>
          <w:rFonts w:hint="eastAsia" w:ascii="仿宋" w:hAnsi="仿宋" w:eastAsia="仿宋" w:cs="仿宋"/>
          <w:b/>
          <w:bCs/>
          <w:color w:val="000000"/>
          <w:sz w:val="32"/>
          <w:szCs w:val="32"/>
          <w:highlight w:val="none"/>
          <w:shd w:val="clear" w:color="auto" w:fill="FFFFFF"/>
        </w:rPr>
      </w:pPr>
    </w:p>
    <w:p>
      <w:pPr>
        <w:pStyle w:val="15"/>
        <w:widowControl/>
        <w:shd w:val="clear" w:color="auto" w:fill="FFFFFF"/>
        <w:spacing w:before="156" w:beforeLines="50" w:beforeAutospacing="0" w:afterAutospacing="0" w:line="360" w:lineRule="auto"/>
        <w:ind w:left="1260" w:leftChars="600"/>
        <w:rPr>
          <w:rFonts w:hint="eastAsia" w:ascii="仿宋" w:hAnsi="仿宋" w:eastAsia="仿宋" w:cs="仿宋"/>
          <w:color w:val="000000"/>
          <w:sz w:val="21"/>
          <w:szCs w:val="21"/>
          <w:highlight w:val="none"/>
          <w:u w:val="single"/>
        </w:rPr>
      </w:pPr>
      <w:r>
        <w:rPr>
          <w:rFonts w:hint="eastAsia" w:ascii="仿宋" w:hAnsi="仿宋" w:eastAsia="仿宋" w:cs="仿宋"/>
          <w:b/>
          <w:bCs/>
          <w:color w:val="000000"/>
          <w:sz w:val="32"/>
          <w:szCs w:val="32"/>
          <w:highlight w:val="none"/>
          <w:shd w:val="clear" w:color="auto" w:fill="FFFFFF"/>
        </w:rPr>
        <w:t xml:space="preserve">供应商： </w:t>
      </w:r>
      <w:r>
        <w:rPr>
          <w:rFonts w:hint="eastAsia" w:ascii="仿宋" w:hAnsi="仿宋" w:eastAsia="仿宋" w:cs="仿宋"/>
          <w:b/>
          <w:bCs/>
          <w:color w:val="000000"/>
          <w:sz w:val="32"/>
          <w:szCs w:val="32"/>
          <w:highlight w:val="none"/>
          <w:u w:val="single"/>
          <w:shd w:val="clear" w:color="auto" w:fill="FFFFFF"/>
        </w:rPr>
        <w:t xml:space="preserve">                         </w:t>
      </w:r>
    </w:p>
    <w:p>
      <w:pPr>
        <w:pStyle w:val="15"/>
        <w:widowControl/>
        <w:shd w:val="clear" w:color="auto" w:fill="FFFFFF"/>
        <w:spacing w:before="156" w:beforeLines="50" w:beforeAutospacing="0" w:afterAutospacing="0" w:line="360" w:lineRule="auto"/>
        <w:ind w:left="1260" w:leftChars="600"/>
        <w:rPr>
          <w:rFonts w:hint="eastAsia" w:ascii="仿宋" w:hAnsi="仿宋" w:eastAsia="仿宋" w:cs="仿宋"/>
          <w:color w:val="000000"/>
          <w:sz w:val="21"/>
          <w:szCs w:val="21"/>
          <w:highlight w:val="none"/>
          <w:lang w:val="en-US" w:eastAsia="zh-CN"/>
        </w:rPr>
      </w:pPr>
      <w:r>
        <w:rPr>
          <w:rFonts w:hint="eastAsia" w:ascii="仿宋" w:hAnsi="仿宋" w:eastAsia="仿宋" w:cs="仿宋"/>
          <w:b/>
          <w:bCs/>
          <w:color w:val="000000"/>
          <w:sz w:val="32"/>
          <w:szCs w:val="32"/>
          <w:highlight w:val="none"/>
          <w:shd w:val="clear" w:color="auto" w:fill="FFFFFF"/>
        </w:rPr>
        <w:t xml:space="preserve">日  期： </w:t>
      </w:r>
      <w:r>
        <w:rPr>
          <w:rFonts w:hint="eastAsia" w:ascii="仿宋" w:hAnsi="仿宋" w:eastAsia="仿宋" w:cs="仿宋"/>
          <w:b/>
          <w:bCs/>
          <w:color w:val="000000"/>
          <w:sz w:val="32"/>
          <w:szCs w:val="32"/>
          <w:highlight w:val="none"/>
          <w:u w:val="single"/>
          <w:shd w:val="clear" w:color="auto" w:fill="FFFFFF"/>
        </w:rPr>
        <w:t xml:space="preserve">     年    月    日</w:t>
      </w:r>
      <w:r>
        <w:rPr>
          <w:rFonts w:hint="eastAsia" w:ascii="仿宋" w:hAnsi="仿宋" w:eastAsia="仿宋" w:cs="仿宋"/>
          <w:b/>
          <w:bCs/>
          <w:color w:val="000000"/>
          <w:sz w:val="32"/>
          <w:szCs w:val="32"/>
          <w:highlight w:val="none"/>
          <w:u w:val="single"/>
          <w:shd w:val="clear" w:color="auto" w:fill="FFFFFF"/>
          <w:lang w:val="en-US" w:eastAsia="zh-CN"/>
        </w:rPr>
        <w:t xml:space="preserve">      </w:t>
      </w:r>
    </w:p>
    <w:p>
      <w:pPr>
        <w:spacing w:line="360" w:lineRule="exact"/>
      </w:pPr>
      <w:r>
        <w:rPr>
          <w:rFonts w:hint="eastAsia" w:ascii="仿宋" w:hAnsi="仿宋" w:eastAsia="仿宋" w:cs="仿宋"/>
          <w:b/>
          <w:bCs/>
          <w:sz w:val="28"/>
          <w:szCs w:val="28"/>
          <w:lang w:val="en-US" w:eastAsia="zh-CN"/>
        </w:rPr>
        <w:t>附件2</w:t>
      </w:r>
    </w:p>
    <w:p>
      <w:pPr>
        <w:spacing w:line="360" w:lineRule="auto"/>
        <w:jc w:val="center"/>
        <w:rPr>
          <w:rFonts w:hint="eastAsia" w:ascii="仿宋" w:hAnsi="仿宋" w:eastAsia="仿宋" w:cs="仿宋"/>
          <w:b/>
          <w:spacing w:val="20"/>
          <w:sz w:val="32"/>
          <w:szCs w:val="32"/>
          <w:highlight w:val="none"/>
        </w:rPr>
      </w:pPr>
      <w:r>
        <w:rPr>
          <w:rFonts w:hint="eastAsia" w:ascii="仿宋" w:hAnsi="仿宋" w:eastAsia="仿宋" w:cs="仿宋"/>
          <w:sz w:val="32"/>
          <w:szCs w:val="32"/>
        </w:rPr>
        <w:t> </w:t>
      </w:r>
      <w:r>
        <w:rPr>
          <w:rFonts w:hint="eastAsia" w:ascii="仿宋" w:hAnsi="仿宋" w:eastAsia="仿宋" w:cs="仿宋"/>
          <w:b/>
          <w:spacing w:val="20"/>
          <w:sz w:val="32"/>
          <w:szCs w:val="32"/>
          <w:highlight w:val="none"/>
        </w:rPr>
        <w:t>声明书</w:t>
      </w:r>
    </w:p>
    <w:p>
      <w:pPr>
        <w:pStyle w:val="2"/>
        <w:rPr>
          <w:rFonts w:hint="eastAsia"/>
        </w:rPr>
      </w:pPr>
    </w:p>
    <w:p>
      <w:pPr>
        <w:spacing w:line="480" w:lineRule="exact"/>
        <w:rPr>
          <w:rFonts w:hint="eastAsia" w:ascii="仿宋" w:hAnsi="仿宋" w:eastAsia="仿宋" w:cs="仿宋"/>
          <w:sz w:val="28"/>
          <w:szCs w:val="28"/>
          <w:highlight w:val="none"/>
          <w:u w:val="single"/>
        </w:rPr>
      </w:pPr>
      <w:r>
        <w:rPr>
          <w:rFonts w:hint="eastAsia" w:ascii="仿宋" w:hAnsi="仿宋" w:eastAsia="仿宋" w:cs="仿宋"/>
          <w:sz w:val="28"/>
          <w:szCs w:val="28"/>
          <w:highlight w:val="none"/>
          <w:u w:val="single"/>
        </w:rPr>
        <w:t>南通</w:t>
      </w:r>
      <w:r>
        <w:rPr>
          <w:rFonts w:hint="eastAsia" w:ascii="仿宋" w:hAnsi="仿宋" w:eastAsia="仿宋" w:cs="仿宋"/>
          <w:sz w:val="28"/>
          <w:szCs w:val="28"/>
          <w:highlight w:val="none"/>
          <w:u w:val="single"/>
          <w:lang w:val="en-US" w:eastAsia="zh-CN"/>
        </w:rPr>
        <w:t>通洋港口</w:t>
      </w:r>
      <w:r>
        <w:rPr>
          <w:rFonts w:hint="eastAsia" w:ascii="仿宋" w:hAnsi="仿宋" w:eastAsia="仿宋" w:cs="仿宋"/>
          <w:sz w:val="28"/>
          <w:szCs w:val="28"/>
          <w:highlight w:val="none"/>
          <w:u w:val="single"/>
        </w:rPr>
        <w:t>有限公司：</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我方收到你方</w:t>
      </w:r>
      <w:r>
        <w:rPr>
          <w:rFonts w:hint="eastAsia" w:ascii="仿宋" w:hAnsi="仿宋" w:eastAsia="仿宋" w:cs="仿宋"/>
          <w:sz w:val="28"/>
          <w:szCs w:val="28"/>
          <w:highlight w:val="none"/>
          <w:u w:val="single"/>
        </w:rPr>
        <w:t>南通</w:t>
      </w:r>
      <w:r>
        <w:rPr>
          <w:rFonts w:hint="eastAsia" w:ascii="仿宋" w:hAnsi="仿宋" w:eastAsia="仿宋" w:cs="仿宋"/>
          <w:sz w:val="28"/>
          <w:szCs w:val="28"/>
          <w:highlight w:val="none"/>
          <w:u w:val="single"/>
          <w:lang w:val="en-US" w:eastAsia="zh-CN"/>
        </w:rPr>
        <w:t>通洋港口有限公司防风墩采购项目</w:t>
      </w:r>
      <w:r>
        <w:rPr>
          <w:rFonts w:hint="eastAsia" w:ascii="仿宋" w:hAnsi="仿宋" w:eastAsia="仿宋" w:cs="仿宋"/>
          <w:bCs/>
          <w:sz w:val="28"/>
          <w:szCs w:val="28"/>
          <w:highlight w:val="none"/>
        </w:rPr>
        <w:t>询价文件，经仔细阅读和研究，我们决定参加。</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1.我们愿意按照询价文件的一切要求提供服务。</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2.如果我们的</w:t>
      </w:r>
      <w:r>
        <w:rPr>
          <w:rFonts w:hint="eastAsia" w:ascii="仿宋" w:hAnsi="仿宋" w:eastAsia="仿宋" w:cs="仿宋"/>
          <w:bCs/>
          <w:sz w:val="28"/>
          <w:szCs w:val="28"/>
          <w:highlight w:val="none"/>
          <w:lang w:val="en-US" w:eastAsia="zh-CN"/>
        </w:rPr>
        <w:t>报价</w:t>
      </w:r>
      <w:r>
        <w:rPr>
          <w:rFonts w:hint="eastAsia" w:ascii="仿宋" w:hAnsi="仿宋" w:eastAsia="仿宋" w:cs="仿宋"/>
          <w:bCs/>
          <w:sz w:val="28"/>
          <w:szCs w:val="28"/>
          <w:highlight w:val="none"/>
        </w:rPr>
        <w:t>文件被接受，我们将严格履行询价文件中规定的每一项要求，按期、按质、按量履行服务。</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3.我方承诺，参加本次询价活动前三年内，我公司在经营活动中无重大违法违规记录，否则，你方有权拒绝我方成为成交供应商。（如我单位</w:t>
      </w:r>
      <w:r>
        <w:rPr>
          <w:rFonts w:hint="eastAsia" w:ascii="仿宋" w:hAnsi="仿宋" w:eastAsia="仿宋" w:cs="仿宋"/>
          <w:bCs/>
          <w:sz w:val="28"/>
          <w:szCs w:val="28"/>
          <w:highlight w:val="none"/>
          <w:lang w:val="en-US" w:eastAsia="zh-CN"/>
        </w:rPr>
        <w:t>成交</w:t>
      </w:r>
      <w:r>
        <w:rPr>
          <w:rFonts w:hint="eastAsia" w:ascii="仿宋" w:hAnsi="仿宋" w:eastAsia="仿宋" w:cs="仿宋"/>
          <w:bCs/>
          <w:sz w:val="28"/>
          <w:szCs w:val="28"/>
          <w:highlight w:val="none"/>
        </w:rPr>
        <w:t>，在合同履行期间发现有重大违法违规记录，你方可直接解除合同）</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4.我们同意按询价文件中的规定，本响应文件的有效期限为</w:t>
      </w:r>
      <w:r>
        <w:rPr>
          <w:rFonts w:hint="eastAsia" w:ascii="仿宋" w:hAnsi="仿宋" w:eastAsia="仿宋" w:cs="仿宋"/>
          <w:bCs/>
          <w:sz w:val="28"/>
          <w:szCs w:val="28"/>
          <w:highlight w:val="none"/>
          <w:lang w:val="en-US" w:eastAsia="zh-CN"/>
        </w:rPr>
        <w:t>递交响应文件截止时间起60</w:t>
      </w:r>
      <w:r>
        <w:rPr>
          <w:rFonts w:hint="eastAsia" w:ascii="仿宋" w:hAnsi="仿宋" w:eastAsia="仿宋" w:cs="仿宋"/>
          <w:bCs/>
          <w:sz w:val="28"/>
          <w:szCs w:val="28"/>
          <w:highlight w:val="none"/>
        </w:rPr>
        <w:t>天。</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5.我们愿意提供你方在询价文件中要求的所有资料。</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6.我方愿意遵守询价文件中所列的报价方式。</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7</w:t>
      </w:r>
      <w:r>
        <w:rPr>
          <w:rFonts w:hint="eastAsia" w:ascii="仿宋" w:hAnsi="仿宋" w:eastAsia="仿宋" w:cs="仿宋"/>
          <w:bCs/>
          <w:sz w:val="28"/>
          <w:szCs w:val="28"/>
          <w:highlight w:val="none"/>
        </w:rPr>
        <w:t>.我们愿意按照《中华人民共和国民法典》履行自己应该承担的全部责任。</w:t>
      </w:r>
    </w:p>
    <w:p>
      <w:pPr>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8</w:t>
      </w:r>
      <w:r>
        <w:rPr>
          <w:rFonts w:hint="eastAsia" w:ascii="仿宋" w:hAnsi="仿宋" w:eastAsia="仿宋" w:cs="仿宋"/>
          <w:bCs/>
          <w:sz w:val="28"/>
          <w:szCs w:val="28"/>
          <w:highlight w:val="none"/>
        </w:rPr>
        <w:t>.我们愿意按照贵公司文件的要求提供壹正贰副全部</w:t>
      </w:r>
      <w:r>
        <w:rPr>
          <w:rFonts w:hint="eastAsia" w:ascii="仿宋" w:hAnsi="仿宋" w:eastAsia="仿宋" w:cs="仿宋"/>
          <w:bCs/>
          <w:sz w:val="28"/>
          <w:szCs w:val="28"/>
          <w:highlight w:val="none"/>
          <w:lang w:val="en-US" w:eastAsia="zh-CN"/>
        </w:rPr>
        <w:t>报价</w:t>
      </w:r>
      <w:r>
        <w:rPr>
          <w:rFonts w:hint="eastAsia" w:ascii="仿宋" w:hAnsi="仿宋" w:eastAsia="仿宋" w:cs="仿宋"/>
          <w:bCs/>
          <w:sz w:val="28"/>
          <w:szCs w:val="28"/>
          <w:highlight w:val="none"/>
        </w:rPr>
        <w:t>文件，并保证全部响应文件内容真实有效，若有虚假，我公司愿意承担与此相关的一切责任。</w:t>
      </w:r>
    </w:p>
    <w:p>
      <w:pPr>
        <w:spacing w:line="360" w:lineRule="auto"/>
        <w:ind w:firstLine="560" w:firstLineChars="200"/>
        <w:rPr>
          <w:rFonts w:hint="eastAsia" w:ascii="仿宋" w:hAnsi="仿宋" w:eastAsia="仿宋" w:cs="仿宋"/>
          <w:bCs/>
          <w:sz w:val="28"/>
          <w:szCs w:val="28"/>
          <w:highlight w:val="none"/>
        </w:rPr>
      </w:pPr>
    </w:p>
    <w:p>
      <w:pPr>
        <w:pStyle w:val="7"/>
        <w:overflowPunct w:val="0"/>
        <w:spacing w:line="360" w:lineRule="auto"/>
        <w:ind w:firstLine="0"/>
        <w:rPr>
          <w:rFonts w:hint="eastAsia" w:ascii="仿宋" w:hAnsi="仿宋" w:eastAsia="仿宋" w:cs="仿宋"/>
          <w:bCs/>
          <w:sz w:val="28"/>
          <w:szCs w:val="28"/>
          <w:highlight w:val="none"/>
        </w:rPr>
      </w:pPr>
      <w:r>
        <w:rPr>
          <w:rFonts w:hint="eastAsia" w:ascii="仿宋" w:hAnsi="仿宋" w:eastAsia="仿宋" w:cs="仿宋"/>
          <w:bCs/>
          <w:sz w:val="28"/>
          <w:szCs w:val="28"/>
          <w:highlight w:val="none"/>
        </w:rPr>
        <w:t>供应商（单位盖章）：</w:t>
      </w:r>
    </w:p>
    <w:p>
      <w:pPr>
        <w:pStyle w:val="7"/>
        <w:overflowPunct w:val="0"/>
        <w:spacing w:line="360" w:lineRule="auto"/>
        <w:ind w:firstLine="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法定代表人或被授权人（签字或盖章）：                     </w:t>
      </w:r>
    </w:p>
    <w:p>
      <w:pPr>
        <w:pStyle w:val="7"/>
        <w:tabs>
          <w:tab w:val="left" w:pos="540"/>
        </w:tabs>
        <w:overflowPunct w:val="0"/>
        <w:ind w:firstLine="560" w:firstLineChars="200"/>
        <w:rPr>
          <w:rFonts w:hint="eastAsia" w:ascii="仿宋" w:hAnsi="仿宋" w:eastAsia="仿宋" w:cs="仿宋"/>
          <w:sz w:val="28"/>
          <w:szCs w:val="28"/>
          <w:highlight w:val="none"/>
        </w:rPr>
      </w:pPr>
      <w:r>
        <w:rPr>
          <w:rFonts w:hint="eastAsia" w:ascii="仿宋" w:hAnsi="仿宋" w:eastAsia="仿宋" w:cs="仿宋"/>
          <w:bCs/>
          <w:sz w:val="28"/>
          <w:szCs w:val="28"/>
          <w:highlight w:val="none"/>
        </w:rPr>
        <w:t>年  月  日</w:t>
      </w:r>
    </w:p>
    <w:p>
      <w:pPr>
        <w:spacing w:line="360" w:lineRule="exact"/>
        <w:rPr>
          <w:rFonts w:ascii="宋体" w:hAnsi="宋体" w:eastAsia="宋体"/>
          <w:szCs w:val="21"/>
        </w:rPr>
      </w:pPr>
    </w:p>
    <w:p>
      <w:pPr>
        <w:spacing w:line="360" w:lineRule="exact"/>
        <w:rPr>
          <w:rFonts w:hint="eastAsia" w:ascii="仿宋" w:hAnsi="仿宋" w:eastAsia="仿宋" w:cs="仿宋"/>
          <w:b/>
          <w:bCs/>
          <w:sz w:val="28"/>
          <w:szCs w:val="28"/>
          <w:lang w:val="en-US" w:eastAsia="zh-CN"/>
        </w:rPr>
      </w:pPr>
    </w:p>
    <w:p>
      <w:pPr>
        <w:spacing w:line="36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p>
    <w:p>
      <w:pPr>
        <w:pageBreakBefore w:val="0"/>
        <w:wordWrap/>
        <w:overflowPunct/>
        <w:bidi w:val="0"/>
        <w:spacing w:line="240" w:lineRule="auto"/>
        <w:jc w:val="center"/>
        <w:rPr>
          <w:rFonts w:hint="eastAsia" w:ascii="仿宋" w:hAnsi="仿宋" w:eastAsia="仿宋" w:cs="仿宋"/>
          <w:b/>
          <w:bCs/>
          <w:sz w:val="32"/>
          <w:szCs w:val="32"/>
        </w:rPr>
      </w:pPr>
    </w:p>
    <w:p>
      <w:pPr>
        <w:pageBreakBefore w:val="0"/>
        <w:wordWrap/>
        <w:overflowPunct/>
        <w:bidi w:val="0"/>
        <w:spacing w:line="240" w:lineRule="auto"/>
        <w:jc w:val="center"/>
        <w:rPr>
          <w:rFonts w:hint="eastAsia" w:ascii="仿宋" w:hAnsi="仿宋" w:eastAsia="仿宋" w:cs="仿宋"/>
          <w:b/>
          <w:bCs/>
          <w:sz w:val="32"/>
          <w:szCs w:val="32"/>
        </w:rPr>
      </w:pPr>
      <w:r>
        <w:rPr>
          <w:rFonts w:hint="eastAsia" w:ascii="仿宋" w:hAnsi="仿宋" w:eastAsia="仿宋" w:cs="仿宋"/>
          <w:b/>
          <w:bCs/>
          <w:sz w:val="32"/>
          <w:szCs w:val="32"/>
        </w:rPr>
        <w:t>法定代表人身份证明</w:t>
      </w:r>
    </w:p>
    <w:p>
      <w:pPr>
        <w:pageBreakBefore w:val="0"/>
        <w:wordWrap/>
        <w:overflowPunct/>
        <w:bidi w:val="0"/>
        <w:spacing w:line="240" w:lineRule="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u w:val="single"/>
          <w:lang w:eastAsia="zh-CN"/>
        </w:rPr>
        <w:t>南通通洋港口有限公司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我公司法定代表人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参加贵单位组织的</w:t>
      </w:r>
      <w:r>
        <w:rPr>
          <w:rFonts w:hint="eastAsia" w:ascii="仿宋" w:hAnsi="仿宋" w:eastAsia="仿宋" w:cs="仿宋"/>
          <w:sz w:val="28"/>
          <w:szCs w:val="28"/>
          <w:u w:val="single"/>
          <w:lang w:val="en-US" w:eastAsia="zh-CN"/>
        </w:rPr>
        <w:t>防风墩采购</w:t>
      </w:r>
      <w:r>
        <w:rPr>
          <w:rFonts w:hint="eastAsia" w:ascii="仿宋" w:hAnsi="仿宋" w:eastAsia="仿宋" w:cs="仿宋"/>
          <w:sz w:val="28"/>
          <w:szCs w:val="28"/>
        </w:rPr>
        <w:t>项目的</w:t>
      </w:r>
      <w:r>
        <w:rPr>
          <w:rFonts w:hint="eastAsia" w:ascii="仿宋" w:hAnsi="仿宋" w:eastAsia="仿宋" w:cs="仿宋"/>
          <w:sz w:val="28"/>
          <w:szCs w:val="28"/>
          <w:lang w:val="en-US" w:eastAsia="zh-CN"/>
        </w:rPr>
        <w:t>询价</w:t>
      </w:r>
      <w:r>
        <w:rPr>
          <w:rFonts w:hint="eastAsia" w:ascii="仿宋" w:hAnsi="仿宋" w:eastAsia="仿宋" w:cs="仿宋"/>
          <w:sz w:val="28"/>
          <w:szCs w:val="28"/>
        </w:rPr>
        <w:t>活动，全权代表我公司处理该</w:t>
      </w:r>
      <w:r>
        <w:rPr>
          <w:rFonts w:hint="eastAsia" w:ascii="仿宋" w:hAnsi="仿宋" w:eastAsia="仿宋" w:cs="仿宋"/>
          <w:sz w:val="28"/>
          <w:szCs w:val="28"/>
          <w:lang w:val="en-US" w:eastAsia="zh-CN"/>
        </w:rPr>
        <w:t>询价</w:t>
      </w:r>
      <w:r>
        <w:rPr>
          <w:rFonts w:hint="eastAsia" w:ascii="仿宋" w:hAnsi="仿宋" w:eastAsia="仿宋" w:cs="仿宋"/>
          <w:sz w:val="28"/>
          <w:szCs w:val="28"/>
        </w:rPr>
        <w:t>活动的有关事宜。</w:t>
      </w:r>
    </w:p>
    <w:p>
      <w:pPr>
        <w:pStyle w:val="2"/>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 xml:space="preserve">（公章）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法定代表人（签字或盖章）</w:t>
      </w:r>
    </w:p>
    <w:p>
      <w:pPr>
        <w:keepNext w:val="0"/>
        <w:keepLines w:val="0"/>
        <w:pageBreakBefore w:val="0"/>
        <w:widowControl w:val="0"/>
        <w:kinsoku/>
        <w:wordWrap/>
        <w:overflowPunct/>
        <w:topLinePunct w:val="0"/>
        <w:autoSpaceDE/>
        <w:autoSpaceDN/>
        <w:bidi w:val="0"/>
        <w:adjustRightInd/>
        <w:snapToGrid w:val="0"/>
        <w:spacing w:line="480" w:lineRule="exact"/>
        <w:ind w:firstLine="1120" w:firstLineChars="400"/>
        <w:textAlignment w:val="auto"/>
        <w:rPr>
          <w:rFonts w:hint="eastAsia" w:ascii="仿宋" w:hAnsi="仿宋" w:eastAsia="仿宋" w:cs="仿宋"/>
          <w:sz w:val="28"/>
          <w:szCs w:val="28"/>
        </w:rPr>
      </w:pPr>
      <w:r>
        <w:rPr>
          <w:rFonts w:hint="eastAsia" w:ascii="仿宋" w:hAnsi="仿宋" w:eastAsia="仿宋" w:cs="仿宋"/>
          <w:sz w:val="28"/>
          <w:szCs w:val="28"/>
        </w:rPr>
        <w:t xml:space="preserve">年   月    日  </w:t>
      </w:r>
    </w:p>
    <w:p>
      <w:pPr>
        <w:pageBreakBefore w:val="0"/>
        <w:wordWrap/>
        <w:overflowPunct/>
        <w:bidi w:val="0"/>
        <w:snapToGrid w:val="0"/>
        <w:spacing w:line="240" w:lineRule="auto"/>
        <w:rPr>
          <w:rFonts w:hint="eastAsia" w:ascii="仿宋" w:hAnsi="仿宋" w:eastAsia="仿宋" w:cs="仿宋"/>
          <w:sz w:val="28"/>
          <w:szCs w:val="28"/>
        </w:rPr>
      </w:pPr>
    </w:p>
    <w:p>
      <w:pPr>
        <w:pageBreakBefore w:val="0"/>
        <w:wordWrap/>
        <w:overflowPunct/>
        <w:bidi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法定代表人身份证复印件</w:t>
      </w:r>
    </w:p>
    <w:p>
      <w:pPr>
        <w:pageBreakBefore w:val="0"/>
        <w:wordWrap/>
        <w:overflowPunct/>
        <w:bidi w:val="0"/>
        <w:snapToGrid w:val="0"/>
        <w:spacing w:line="240" w:lineRule="auto"/>
        <w:rPr>
          <w:rFonts w:hint="eastAsia" w:ascii="仿宋" w:hAnsi="仿宋" w:eastAsia="仿宋" w:cs="仿宋"/>
          <w:sz w:val="28"/>
          <w:szCs w:val="28"/>
        </w:rPr>
      </w:pPr>
    </w:p>
    <w:p>
      <w:pPr>
        <w:pageBreakBefore w:val="0"/>
        <w:wordWrap/>
        <w:overflowPunct/>
        <w:bidi w:val="0"/>
        <w:snapToGrid w:val="0"/>
        <w:spacing w:line="240" w:lineRule="auto"/>
        <w:rPr>
          <w:rFonts w:hint="eastAsia" w:ascii="仿宋" w:hAnsi="仿宋" w:eastAsia="仿宋" w:cs="仿宋"/>
          <w:sz w:val="28"/>
          <w:szCs w:val="28"/>
        </w:rPr>
      </w:pPr>
    </w:p>
    <w:p>
      <w:pPr>
        <w:pageBreakBefore w:val="0"/>
        <w:wordWrap/>
        <w:overflowPunct/>
        <w:bidi w:val="0"/>
        <w:snapToGrid w:val="0"/>
        <w:spacing w:line="240" w:lineRule="auto"/>
        <w:ind w:firstLine="2660" w:firstLineChars="950"/>
        <w:rPr>
          <w:rFonts w:hint="eastAsia" w:ascii="仿宋" w:hAnsi="仿宋" w:eastAsia="仿宋" w:cs="仿宋"/>
          <w:sz w:val="28"/>
          <w:szCs w:val="28"/>
        </w:rPr>
      </w:pPr>
      <w:r>
        <w:rPr>
          <w:rFonts w:hint="eastAsia" w:ascii="仿宋" w:hAnsi="仿宋" w:eastAsia="仿宋" w:cs="仿宋"/>
          <w:sz w:val="28"/>
          <w:szCs w:val="28"/>
        </w:rPr>
        <w:t>（粘贴此处）</w:t>
      </w:r>
    </w:p>
    <w:p>
      <w:pPr>
        <w:pStyle w:val="16"/>
        <w:rPr>
          <w:rFonts w:hint="default"/>
          <w:lang w:val="en-US" w:eastAsia="zh-CN"/>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spacing w:line="3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附件4</w:t>
      </w:r>
    </w:p>
    <w:p>
      <w:pPr>
        <w:pageBreakBefore w:val="0"/>
        <w:wordWrap/>
        <w:overflowPunct/>
        <w:bidi w:val="0"/>
        <w:spacing w:line="240" w:lineRule="auto"/>
        <w:jc w:val="center"/>
        <w:rPr>
          <w:rFonts w:hint="eastAsia" w:ascii="仿宋" w:hAnsi="仿宋" w:eastAsia="仿宋" w:cs="仿宋"/>
          <w:sz w:val="32"/>
          <w:szCs w:val="32"/>
        </w:rPr>
      </w:pPr>
    </w:p>
    <w:p>
      <w:pPr>
        <w:pageBreakBefore w:val="0"/>
        <w:wordWrap/>
        <w:overflowPunct/>
        <w:bidi w:val="0"/>
        <w:spacing w:line="240" w:lineRule="auto"/>
        <w:jc w:val="center"/>
        <w:rPr>
          <w:rFonts w:hint="eastAsia" w:ascii="仿宋" w:hAnsi="仿宋" w:eastAsia="仿宋" w:cs="仿宋"/>
          <w:b/>
          <w:bCs/>
          <w:sz w:val="32"/>
          <w:szCs w:val="32"/>
        </w:rPr>
      </w:pPr>
      <w:r>
        <w:rPr>
          <w:rFonts w:hint="eastAsia" w:ascii="仿宋" w:hAnsi="仿宋" w:eastAsia="仿宋" w:cs="仿宋"/>
          <w:b/>
          <w:bCs/>
          <w:sz w:val="32"/>
          <w:szCs w:val="32"/>
        </w:rPr>
        <w:t>法定代表人授权委托书</w:t>
      </w:r>
    </w:p>
    <w:p>
      <w:pPr>
        <w:pageBreakBefore w:val="0"/>
        <w:wordWrap/>
        <w:overflowPunct/>
        <w:bidi w:val="0"/>
        <w:snapToGrid w:val="0"/>
        <w:spacing w:line="240" w:lineRule="auto"/>
        <w:rPr>
          <w:rFonts w:hint="eastAsia" w:ascii="仿宋" w:hAnsi="仿宋" w:eastAsia="仿宋" w:cs="仿宋"/>
          <w:sz w:val="24"/>
          <w:u w:val="single"/>
          <w:lang w:eastAsia="zh-CN"/>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u w:val="single"/>
          <w:lang w:eastAsia="zh-CN"/>
        </w:rPr>
        <w:t>南通通洋港口有限公司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80" w:lineRule="exact"/>
        <w:ind w:left="1"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兹授权</w:t>
      </w:r>
      <w:r>
        <w:rPr>
          <w:rFonts w:hint="eastAsia" w:ascii="仿宋" w:hAnsi="仿宋" w:eastAsia="仿宋" w:cs="仿宋"/>
          <w:sz w:val="28"/>
          <w:szCs w:val="28"/>
          <w:u w:val="single"/>
        </w:rPr>
        <w:t xml:space="preserve">               （</w:t>
      </w:r>
      <w:r>
        <w:rPr>
          <w:rFonts w:hint="eastAsia" w:ascii="仿宋" w:hAnsi="仿宋" w:eastAsia="仿宋" w:cs="仿宋"/>
          <w:sz w:val="28"/>
          <w:szCs w:val="28"/>
        </w:rPr>
        <w:t>被授权人的姓名）代表我公司参加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防风墩采购</w:t>
      </w:r>
      <w:r>
        <w:rPr>
          <w:rFonts w:hint="eastAsia" w:ascii="仿宋" w:hAnsi="仿宋" w:eastAsia="仿宋" w:cs="仿宋"/>
          <w:sz w:val="28"/>
          <w:szCs w:val="28"/>
        </w:rPr>
        <w:t>项目的</w:t>
      </w:r>
      <w:r>
        <w:rPr>
          <w:rFonts w:hint="eastAsia" w:ascii="仿宋" w:hAnsi="仿宋" w:eastAsia="仿宋" w:cs="仿宋"/>
          <w:sz w:val="28"/>
          <w:szCs w:val="28"/>
          <w:lang w:val="en-US" w:eastAsia="zh-CN"/>
        </w:rPr>
        <w:t>询价</w:t>
      </w:r>
      <w:r>
        <w:rPr>
          <w:rFonts w:hint="eastAsia" w:ascii="仿宋" w:hAnsi="仿宋" w:eastAsia="仿宋" w:cs="仿宋"/>
          <w:sz w:val="28"/>
          <w:szCs w:val="28"/>
        </w:rPr>
        <w:t>活动，全权处理一切与该项目</w:t>
      </w:r>
      <w:r>
        <w:rPr>
          <w:rFonts w:hint="eastAsia" w:ascii="仿宋" w:hAnsi="仿宋" w:eastAsia="仿宋" w:cs="仿宋"/>
          <w:sz w:val="28"/>
          <w:szCs w:val="28"/>
          <w:lang w:val="en-US" w:eastAsia="zh-CN"/>
        </w:rPr>
        <w:t>询价</w:t>
      </w:r>
      <w:r>
        <w:rPr>
          <w:rFonts w:hint="eastAsia" w:ascii="仿宋" w:hAnsi="仿宋" w:eastAsia="仿宋" w:cs="仿宋"/>
          <w:sz w:val="28"/>
          <w:szCs w:val="28"/>
        </w:rPr>
        <w:t>有关的事务。其在办理上述事宜过程中所签署的所有文件我公司均予以承认。</w:t>
      </w:r>
    </w:p>
    <w:p>
      <w:pPr>
        <w:keepNext w:val="0"/>
        <w:keepLines w:val="0"/>
        <w:pageBreakBefore w:val="0"/>
        <w:widowControl w:val="0"/>
        <w:kinsoku/>
        <w:wordWrap/>
        <w:overflowPunct/>
        <w:topLinePunct w:val="0"/>
        <w:autoSpaceDE/>
        <w:autoSpaceDN/>
        <w:bidi w:val="0"/>
        <w:adjustRightInd/>
        <w:snapToGrid w:val="0"/>
        <w:spacing w:line="480" w:lineRule="exact"/>
        <w:ind w:left="1"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被授权人无转委托权。特此委托。</w:t>
      </w:r>
    </w:p>
    <w:p>
      <w:pPr>
        <w:pageBreakBefore w:val="0"/>
        <w:wordWrap/>
        <w:overflowPunct/>
        <w:bidi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 </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bCs/>
          <w:sz w:val="28"/>
          <w:szCs w:val="28"/>
        </w:rPr>
        <w:t>（盖单位公章）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法定代表人（签字或盖章）：</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委托代理人（签字）：</w:t>
      </w:r>
    </w:p>
    <w:p>
      <w:pPr>
        <w:keepNext w:val="0"/>
        <w:keepLines w:val="0"/>
        <w:pageBreakBefore w:val="0"/>
        <w:widowControl w:val="0"/>
        <w:kinsoku/>
        <w:wordWrap/>
        <w:overflowPunct/>
        <w:topLinePunct w:val="0"/>
        <w:autoSpaceDE/>
        <w:autoSpaceDN/>
        <w:bidi w:val="0"/>
        <w:adjustRightInd/>
        <w:snapToGrid w:val="0"/>
        <w:spacing w:line="48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 xml:space="preserve">年   月   日                    </w:t>
      </w:r>
    </w:p>
    <w:p>
      <w:pPr>
        <w:pageBreakBefore w:val="0"/>
        <w:wordWrap/>
        <w:overflowPunct/>
        <w:bidi w:val="0"/>
        <w:snapToGrid w:val="0"/>
        <w:spacing w:line="240" w:lineRule="auto"/>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r>
        <w:rPr>
          <w:rFonts w:hint="eastAsia" w:ascii="仿宋" w:hAnsi="仿宋" w:eastAsia="仿宋" w:cs="仿宋"/>
          <w:sz w:val="28"/>
          <w:szCs w:val="28"/>
        </w:rPr>
        <w:t>（粘贴此处）</w:t>
      </w: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r>
        <w:rPr>
          <w:rFonts w:hint="eastAsia" w:ascii="仿宋" w:hAnsi="仿宋" w:eastAsia="仿宋" w:cs="仿宋"/>
          <w:sz w:val="28"/>
          <w:szCs w:val="28"/>
        </w:rPr>
        <w:t>被授权人身份证复印件</w:t>
      </w:r>
    </w:p>
    <w:p>
      <w:pPr>
        <w:pageBreakBefore w:val="0"/>
        <w:wordWrap/>
        <w:overflowPunct/>
        <w:bidi w:val="0"/>
        <w:adjustRightInd w:val="0"/>
        <w:snapToGrid w:val="0"/>
        <w:spacing w:line="240" w:lineRule="auto"/>
        <w:jc w:val="center"/>
        <w:rPr>
          <w:rFonts w:hint="eastAsia" w:ascii="仿宋" w:hAnsi="仿宋" w:eastAsia="仿宋" w:cs="仿宋"/>
          <w:sz w:val="28"/>
          <w:szCs w:val="28"/>
        </w:rPr>
      </w:pPr>
    </w:p>
    <w:p>
      <w:pPr>
        <w:pageBreakBefore w:val="0"/>
        <w:wordWrap/>
        <w:overflowPunct/>
        <w:bidi w:val="0"/>
        <w:adjustRightInd w:val="0"/>
        <w:snapToGrid w:val="0"/>
        <w:spacing w:line="240" w:lineRule="auto"/>
        <w:jc w:val="center"/>
        <w:rPr>
          <w:rFonts w:hint="eastAsia" w:ascii="仿宋" w:hAnsi="仿宋" w:eastAsia="仿宋" w:cs="仿宋"/>
          <w:sz w:val="28"/>
          <w:szCs w:val="28"/>
        </w:rPr>
      </w:pPr>
      <w:r>
        <w:rPr>
          <w:rFonts w:hint="eastAsia" w:ascii="仿宋" w:hAnsi="仿宋" w:eastAsia="仿宋" w:cs="仿宋"/>
          <w:sz w:val="28"/>
          <w:szCs w:val="28"/>
        </w:rPr>
        <w:t>（粘贴此处）</w:t>
      </w:r>
    </w:p>
    <w:p>
      <w:pPr>
        <w:pageBreakBefore w:val="0"/>
        <w:wordWrap/>
        <w:overflowPunct/>
        <w:bidi w:val="0"/>
        <w:snapToGrid w:val="0"/>
        <w:spacing w:line="240" w:lineRule="auto"/>
        <w:jc w:val="left"/>
        <w:rPr>
          <w:rFonts w:hint="eastAsia" w:ascii="仿宋" w:hAnsi="仿宋" w:eastAsia="仿宋" w:cs="仿宋"/>
          <w:b/>
          <w:bCs/>
          <w:sz w:val="28"/>
          <w:szCs w:val="28"/>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jc w:val="left"/>
        <w:rPr>
          <w:rFonts w:hint="eastAsia" w:ascii="仿宋" w:hAnsi="仿宋" w:eastAsia="仿宋" w:cs="仿宋"/>
          <w:b/>
          <w:sz w:val="28"/>
          <w:szCs w:val="28"/>
          <w:lang w:val="en-US" w:eastAsia="zh-CN"/>
        </w:rPr>
      </w:pPr>
    </w:p>
    <w:p>
      <w:pPr>
        <w:spacing w:line="3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附件5</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营业执照</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“信用中国”网站截图</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其他材料（若有）</w:t>
      </w:r>
    </w:p>
    <w:p>
      <w:pPr>
        <w:pStyle w:val="4"/>
        <w:rPr>
          <w:rFonts w:hint="default"/>
          <w:lang w:val="en-US" w:eastAsia="zh-CN"/>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rPr>
          <w:rFonts w:hint="eastAsia" w:ascii="宋体" w:hAnsi="宋体" w:eastAsia="宋体"/>
          <w:b/>
          <w:szCs w:val="21"/>
        </w:rPr>
      </w:pPr>
      <w:r>
        <w:rPr>
          <w:rFonts w:hint="eastAsia" w:ascii="宋体" w:hAnsi="宋体" w:eastAsia="宋体"/>
          <w:b/>
          <w:szCs w:val="21"/>
        </w:rPr>
        <w:br w:type="page"/>
      </w:r>
    </w:p>
    <w:p>
      <w:pPr>
        <w:spacing w:line="36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附件6</w:t>
      </w:r>
    </w:p>
    <w:p>
      <w:pPr>
        <w:spacing w:line="400" w:lineRule="exact"/>
        <w:jc w:val="center"/>
        <w:outlineLvl w:val="0"/>
        <w:rPr>
          <w:rFonts w:hint="eastAsia" w:ascii="仿宋" w:hAnsi="仿宋" w:eastAsia="仿宋" w:cs="仿宋"/>
          <w:b/>
          <w:sz w:val="36"/>
          <w:szCs w:val="36"/>
          <w:highlight w:val="none"/>
        </w:rPr>
      </w:pPr>
      <w:r>
        <w:rPr>
          <w:rFonts w:hint="eastAsia" w:ascii="仿宋" w:hAnsi="仿宋" w:eastAsia="仿宋" w:cs="仿宋"/>
          <w:sz w:val="24"/>
          <w:szCs w:val="24"/>
        </w:rPr>
        <w:t> </w:t>
      </w:r>
      <w:r>
        <w:rPr>
          <w:rFonts w:hint="eastAsia" w:ascii="仿宋" w:hAnsi="仿宋" w:eastAsia="仿宋" w:cs="仿宋"/>
          <w:b/>
          <w:sz w:val="32"/>
          <w:szCs w:val="32"/>
          <w:highlight w:val="none"/>
        </w:rPr>
        <w:t>报  价  函</w:t>
      </w:r>
    </w:p>
    <w:p>
      <w:pPr>
        <w:spacing w:before="46" w:beforeLines="15" w:after="46" w:afterLines="15" w:line="300" w:lineRule="auto"/>
        <w:ind w:firstLine="482" w:firstLineChars="200"/>
        <w:rPr>
          <w:rFonts w:hint="eastAsia" w:ascii="仿宋" w:hAnsi="仿宋" w:eastAsia="仿宋" w:cs="仿宋"/>
          <w:b/>
          <w:bCs/>
          <w:snapToGrid w:val="0"/>
          <w:sz w:val="24"/>
          <w:highlight w:val="none"/>
        </w:rPr>
      </w:pPr>
    </w:p>
    <w:p>
      <w:pPr>
        <w:spacing w:line="52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u w:val="single"/>
        </w:rPr>
        <w:t>南通</w:t>
      </w:r>
      <w:r>
        <w:rPr>
          <w:rFonts w:hint="eastAsia" w:ascii="仿宋" w:hAnsi="仿宋" w:eastAsia="仿宋" w:cs="仿宋"/>
          <w:sz w:val="28"/>
          <w:szCs w:val="28"/>
          <w:highlight w:val="none"/>
          <w:u w:val="single"/>
          <w:lang w:val="en-US" w:eastAsia="zh-CN"/>
        </w:rPr>
        <w:t>通洋港口</w:t>
      </w:r>
      <w:r>
        <w:rPr>
          <w:rFonts w:hint="eastAsia" w:ascii="仿宋" w:hAnsi="仿宋" w:eastAsia="仿宋" w:cs="仿宋"/>
          <w:sz w:val="28"/>
          <w:szCs w:val="28"/>
          <w:highlight w:val="none"/>
          <w:u w:val="single"/>
        </w:rPr>
        <w:t>有限公司</w:t>
      </w:r>
      <w:r>
        <w:rPr>
          <w:rFonts w:hint="eastAsia" w:ascii="仿宋" w:hAnsi="仿宋" w:eastAsia="仿宋" w:cs="仿宋"/>
          <w:sz w:val="28"/>
          <w:szCs w:val="28"/>
          <w:highlight w:val="none"/>
          <w:u w:val="none"/>
          <w:lang w:eastAsia="zh-CN"/>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1.我方已全面阅读和研究贵方的</w:t>
      </w:r>
      <w:r>
        <w:rPr>
          <w:rFonts w:hint="eastAsia" w:ascii="仿宋" w:hAnsi="仿宋" w:eastAsia="仿宋" w:cs="仿宋"/>
          <w:sz w:val="28"/>
          <w:szCs w:val="28"/>
          <w:highlight w:val="none"/>
          <w:u w:val="single"/>
        </w:rPr>
        <w:t>南通</w:t>
      </w:r>
      <w:r>
        <w:rPr>
          <w:rFonts w:hint="eastAsia" w:ascii="仿宋" w:hAnsi="仿宋" w:eastAsia="仿宋" w:cs="仿宋"/>
          <w:sz w:val="28"/>
          <w:szCs w:val="28"/>
          <w:highlight w:val="none"/>
          <w:u w:val="single"/>
          <w:lang w:val="en-US" w:eastAsia="zh-CN"/>
        </w:rPr>
        <w:t>通洋港口有限公司防风墩采购项目</w:t>
      </w:r>
      <w:r>
        <w:rPr>
          <w:rFonts w:hint="eastAsia" w:ascii="仿宋" w:hAnsi="仿宋" w:eastAsia="仿宋" w:cs="仿宋"/>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2.我公司承诺合同总价为人民币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），其中</w:t>
      </w:r>
      <w:r>
        <w:rPr>
          <w:rFonts w:hint="eastAsia" w:ascii="仿宋" w:hAnsi="仿宋" w:eastAsia="仿宋" w:cs="仿宋"/>
          <w:sz w:val="28"/>
          <w:szCs w:val="28"/>
          <w:highlight w:val="none"/>
          <w:lang w:val="en-US" w:eastAsia="zh-CN"/>
        </w:rPr>
        <w:t>税率</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3.本报价函作为合同签署的依据。    </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4.我方将严格按照有关询价文件的规定参加报价，并理解贵方不一定接受最低标价的报价，对决标结果也没有解释义务。</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5.我方承认该报价</w:t>
      </w:r>
      <w:r>
        <w:rPr>
          <w:rFonts w:hint="eastAsia" w:ascii="仿宋" w:hAnsi="仿宋" w:eastAsia="仿宋" w:cs="仿宋"/>
          <w:sz w:val="28"/>
          <w:szCs w:val="28"/>
          <w:highlight w:val="none"/>
          <w:lang w:val="en-US" w:eastAsia="zh-CN"/>
        </w:rPr>
        <w:t>函</w:t>
      </w:r>
      <w:r>
        <w:rPr>
          <w:rFonts w:hint="eastAsia" w:ascii="仿宋" w:hAnsi="仿宋" w:eastAsia="仿宋" w:cs="仿宋"/>
          <w:sz w:val="28"/>
          <w:szCs w:val="28"/>
          <w:highlight w:val="none"/>
        </w:rPr>
        <w:t>为报价文件的一部分。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6.本报价文件自递交响应文件截止时间起</w:t>
      </w:r>
      <w:r>
        <w:rPr>
          <w:rFonts w:hint="eastAsia" w:ascii="仿宋" w:hAnsi="仿宋" w:eastAsia="仿宋" w:cs="仿宋"/>
          <w:sz w:val="28"/>
          <w:szCs w:val="28"/>
          <w:highlight w:val="none"/>
          <w:lang w:val="en-US" w:eastAsia="zh-CN"/>
        </w:rPr>
        <w:t>60</w:t>
      </w:r>
      <w:r>
        <w:rPr>
          <w:rFonts w:hint="eastAsia" w:ascii="仿宋" w:hAnsi="仿宋" w:eastAsia="仿宋" w:cs="仿宋"/>
          <w:sz w:val="28"/>
          <w:szCs w:val="28"/>
          <w:highlight w:val="none"/>
        </w:rPr>
        <w:t>天内有效，在此期限内，全部条款内容对我方具有约束力，如</w:t>
      </w:r>
      <w:r>
        <w:rPr>
          <w:rFonts w:hint="eastAsia" w:ascii="仿宋" w:hAnsi="仿宋" w:eastAsia="仿宋" w:cs="仿宋"/>
          <w:sz w:val="28"/>
          <w:szCs w:val="28"/>
          <w:highlight w:val="none"/>
          <w:lang w:val="en-US" w:eastAsia="zh-CN"/>
        </w:rPr>
        <w:t>成交</w:t>
      </w:r>
      <w:r>
        <w:rPr>
          <w:rFonts w:hint="eastAsia" w:ascii="仿宋" w:hAnsi="仿宋" w:eastAsia="仿宋" w:cs="仿宋"/>
          <w:sz w:val="28"/>
          <w:szCs w:val="28"/>
          <w:highlight w:val="none"/>
        </w:rPr>
        <w:t>将成为合同文件组成部分。</w:t>
      </w:r>
    </w:p>
    <w:p>
      <w:pPr>
        <w:spacing w:line="500" w:lineRule="exact"/>
        <w:outlineLvl w:val="0"/>
        <w:rPr>
          <w:rFonts w:hint="eastAsia" w:ascii="仿宋" w:hAnsi="仿宋" w:eastAsia="仿宋" w:cs="仿宋"/>
          <w:sz w:val="24"/>
          <w:highlight w:val="none"/>
        </w:rPr>
      </w:pPr>
    </w:p>
    <w:p>
      <w:pPr>
        <w:spacing w:line="500" w:lineRule="exact"/>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供应商（盖章）：</w:t>
      </w:r>
    </w:p>
    <w:p>
      <w:pPr>
        <w:spacing w:line="500" w:lineRule="exact"/>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法定代表人或授权代表（签章）：</w:t>
      </w:r>
    </w:p>
    <w:p>
      <w:pPr>
        <w:spacing w:line="500" w:lineRule="exact"/>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联系人：                   电话：</w:t>
      </w:r>
    </w:p>
    <w:p>
      <w:pPr>
        <w:spacing w:line="500" w:lineRule="exact"/>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地址：                     邮编：</w:t>
      </w:r>
    </w:p>
    <w:p>
      <w:pPr>
        <w:pStyle w:val="11"/>
        <w:rPr>
          <w:rFonts w:ascii="宋体" w:hAnsi="宋体" w:eastAsia="宋体"/>
          <w:sz w:val="24"/>
          <w:szCs w:val="24"/>
        </w:rPr>
      </w:pPr>
      <w:r>
        <w:rPr>
          <w:rFonts w:hint="eastAsia" w:ascii="仿宋" w:hAnsi="仿宋" w:eastAsia="仿宋" w:cs="仿宋"/>
          <w:sz w:val="28"/>
          <w:szCs w:val="28"/>
          <w:highlight w:val="none"/>
        </w:rPr>
        <w:t>日期：</w:t>
      </w:r>
      <w:r>
        <w:rPr>
          <w:rFonts w:hint="eastAsia" w:ascii="仿宋" w:hAnsi="仿宋" w:eastAsia="仿宋" w:cs="仿宋"/>
          <w:sz w:val="24"/>
          <w:szCs w:val="24"/>
        </w:rPr>
        <w:t> </w:t>
      </w:r>
      <w:r>
        <w:rPr>
          <w:rFonts w:hint="eastAsia" w:ascii="宋体" w:hAnsi="宋体" w:eastAsia="宋体"/>
          <w:sz w:val="24"/>
          <w:szCs w:val="24"/>
        </w:rPr>
        <w:t>   </w:t>
      </w:r>
    </w:p>
    <w:p>
      <w:pPr>
        <w:spacing w:line="360" w:lineRule="exact"/>
        <w:rPr>
          <w:rFonts w:ascii="宋体" w:hAnsi="宋体" w:eastAsia="宋体"/>
          <w:b/>
          <w:szCs w:val="21"/>
        </w:rPr>
      </w:pPr>
    </w:p>
    <w:p>
      <w:pPr>
        <w:spacing w:line="360" w:lineRule="exact"/>
        <w:rPr>
          <w:rFonts w:ascii="宋体" w:hAnsi="宋体" w:eastAsia="宋体"/>
          <w:b/>
          <w:szCs w:val="21"/>
        </w:rPr>
      </w:pPr>
    </w:p>
    <w:p>
      <w:pPr>
        <w:spacing w:line="360" w:lineRule="exact"/>
        <w:rPr>
          <w:lang w:val="en-US" w:eastAsia="zh-CN"/>
        </w:rPr>
      </w:pPr>
    </w:p>
    <w:p>
      <w:pPr>
        <w:pageBreakBefore w:val="0"/>
        <w:wordWrap/>
        <w:overflowPunct/>
        <w:bidi w:val="0"/>
        <w:snapToGrid w:val="0"/>
        <w:spacing w:line="240" w:lineRule="auto"/>
        <w:outlineLvl w:val="0"/>
        <w:rPr>
          <w:rFonts w:hint="eastAsia" w:ascii="仿宋" w:hAnsi="仿宋" w:eastAsia="仿宋" w:cs="仿宋"/>
          <w:b/>
          <w:bCs/>
          <w:sz w:val="28"/>
          <w:szCs w:val="28"/>
        </w:rPr>
      </w:pPr>
      <w:r>
        <w:rPr>
          <w:rFonts w:hint="eastAsia" w:ascii="仿宋" w:hAnsi="仿宋" w:eastAsia="仿宋" w:cs="仿宋"/>
          <w:b/>
          <w:bCs/>
          <w:sz w:val="28"/>
          <w:szCs w:val="28"/>
        </w:rPr>
        <w:t>附件7</w:t>
      </w:r>
    </w:p>
    <w:p>
      <w:pPr>
        <w:pageBreakBefore w:val="0"/>
        <w:wordWrap/>
        <w:overflowPunct/>
        <w:bidi w:val="0"/>
        <w:spacing w:line="240" w:lineRule="auto"/>
        <w:jc w:val="center"/>
        <w:rPr>
          <w:rFonts w:hint="eastAsia" w:ascii="仿宋" w:hAnsi="仿宋" w:eastAsia="仿宋" w:cs="仿宋"/>
          <w:bCs/>
          <w:sz w:val="32"/>
          <w:szCs w:val="32"/>
        </w:rPr>
      </w:pPr>
      <w:r>
        <w:rPr>
          <w:rFonts w:hint="eastAsia" w:ascii="仿宋" w:hAnsi="仿宋" w:eastAsia="仿宋" w:cs="仿宋"/>
          <w:bCs/>
          <w:sz w:val="32"/>
          <w:szCs w:val="32"/>
        </w:rPr>
        <w:t>质疑函范本</w:t>
      </w:r>
    </w:p>
    <w:p>
      <w:pPr>
        <w:pageBreakBefore w:val="0"/>
        <w:wordWrap/>
        <w:overflowPunct/>
        <w:bidi w:val="0"/>
        <w:adjustRightInd w:val="0"/>
        <w:snapToGrid w:val="0"/>
        <w:spacing w:line="240" w:lineRule="auto"/>
        <w:ind w:firstLine="480" w:firstLineChars="200"/>
        <w:rPr>
          <w:rFonts w:hint="eastAsia" w:ascii="仿宋" w:hAnsi="仿宋" w:eastAsia="仿宋" w:cs="仿宋"/>
          <w:bCs/>
          <w:sz w:val="24"/>
        </w:rPr>
      </w:pPr>
      <w:r>
        <w:rPr>
          <w:rFonts w:hint="eastAsia" w:ascii="仿宋" w:hAnsi="仿宋" w:eastAsia="仿宋" w:cs="仿宋"/>
          <w:bCs/>
          <w:sz w:val="24"/>
        </w:rPr>
        <w:t>一、质疑供应商基本信息</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质疑供应商：</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地址：                邮编：</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联系人：              联系电话：</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授权代表：</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联系电话：</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地址：                邮编：</w:t>
      </w:r>
    </w:p>
    <w:p>
      <w:pPr>
        <w:pageBreakBefore w:val="0"/>
        <w:wordWrap/>
        <w:overflowPunct/>
        <w:bidi w:val="0"/>
        <w:adjustRightInd w:val="0"/>
        <w:snapToGrid w:val="0"/>
        <w:spacing w:line="240" w:lineRule="auto"/>
        <w:ind w:firstLine="480" w:firstLineChars="200"/>
        <w:rPr>
          <w:rFonts w:hint="eastAsia" w:ascii="仿宋" w:hAnsi="仿宋" w:eastAsia="仿宋" w:cs="仿宋"/>
          <w:bCs/>
          <w:sz w:val="24"/>
        </w:rPr>
      </w:pPr>
      <w:r>
        <w:rPr>
          <w:rFonts w:hint="eastAsia" w:ascii="仿宋" w:hAnsi="仿宋" w:eastAsia="仿宋" w:cs="仿宋"/>
          <w:bCs/>
          <w:sz w:val="24"/>
        </w:rPr>
        <w:t>二、质疑项目基本情况</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质疑项目的名称：</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质疑项目的编号：       包号：</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采购人名称：</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采购文件获取日期：</w:t>
      </w:r>
    </w:p>
    <w:p>
      <w:pPr>
        <w:pageBreakBefore w:val="0"/>
        <w:wordWrap/>
        <w:overflowPunct/>
        <w:bidi w:val="0"/>
        <w:adjustRightInd w:val="0"/>
        <w:snapToGrid w:val="0"/>
        <w:spacing w:line="240" w:lineRule="auto"/>
        <w:ind w:firstLine="480" w:firstLineChars="200"/>
        <w:rPr>
          <w:rFonts w:hint="eastAsia" w:ascii="仿宋" w:hAnsi="仿宋" w:eastAsia="仿宋" w:cs="仿宋"/>
          <w:bCs/>
          <w:sz w:val="24"/>
        </w:rPr>
      </w:pPr>
      <w:r>
        <w:rPr>
          <w:rFonts w:hint="eastAsia" w:ascii="仿宋" w:hAnsi="仿宋" w:eastAsia="仿宋" w:cs="仿宋"/>
          <w:bCs/>
          <w:sz w:val="24"/>
        </w:rPr>
        <w:t>三、质疑事项具体内容</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质疑事项1：</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事实依据：</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法律依据：</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质疑事项2</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w:t>
      </w:r>
    </w:p>
    <w:p>
      <w:pPr>
        <w:pageBreakBefore w:val="0"/>
        <w:wordWrap/>
        <w:overflowPunct/>
        <w:bidi w:val="0"/>
        <w:adjustRightInd w:val="0"/>
        <w:snapToGrid w:val="0"/>
        <w:spacing w:line="240" w:lineRule="auto"/>
        <w:ind w:firstLine="480" w:firstLineChars="200"/>
        <w:rPr>
          <w:rFonts w:hint="eastAsia" w:ascii="仿宋" w:hAnsi="仿宋" w:eastAsia="仿宋" w:cs="仿宋"/>
          <w:bCs/>
          <w:sz w:val="24"/>
        </w:rPr>
      </w:pPr>
      <w:r>
        <w:rPr>
          <w:rFonts w:hint="eastAsia" w:ascii="仿宋" w:hAnsi="仿宋" w:eastAsia="仿宋" w:cs="仿宋"/>
          <w:bCs/>
          <w:sz w:val="24"/>
        </w:rPr>
        <w:t>四、与质疑事项相关的质疑请求</w:t>
      </w:r>
    </w:p>
    <w:p>
      <w:pPr>
        <w:pageBreakBefore w:val="0"/>
        <w:wordWrap/>
        <w:overflowPunct/>
        <w:bidi w:val="0"/>
        <w:adjustRightInd w:val="0"/>
        <w:snapToGrid w:val="0"/>
        <w:spacing w:line="240" w:lineRule="auto"/>
        <w:ind w:firstLine="480" w:firstLineChars="200"/>
        <w:rPr>
          <w:rFonts w:hint="eastAsia" w:ascii="仿宋" w:hAnsi="仿宋" w:eastAsia="仿宋" w:cs="仿宋"/>
          <w:sz w:val="24"/>
          <w:u w:val="dotted"/>
        </w:rPr>
      </w:pPr>
      <w:r>
        <w:rPr>
          <w:rFonts w:hint="eastAsia" w:ascii="仿宋" w:hAnsi="仿宋" w:eastAsia="仿宋" w:cs="仿宋"/>
          <w:sz w:val="24"/>
        </w:rPr>
        <w:t>请求：</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 xml:space="preserve">签字(签章)：                   公章：                      </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 xml:space="preserve">日期：    </w:t>
      </w:r>
    </w:p>
    <w:p>
      <w:pPr>
        <w:pageBreakBefore w:val="0"/>
        <w:wordWrap/>
        <w:overflowPunct/>
        <w:bidi w:val="0"/>
        <w:adjustRightInd w:val="0"/>
        <w:snapToGrid w:val="0"/>
        <w:spacing w:line="240" w:lineRule="auto"/>
        <w:ind w:firstLine="480" w:firstLineChars="200"/>
        <w:rPr>
          <w:rFonts w:hint="eastAsia" w:ascii="仿宋" w:hAnsi="仿宋" w:eastAsia="仿宋" w:cs="仿宋"/>
          <w:sz w:val="24"/>
        </w:rPr>
      </w:pPr>
    </w:p>
    <w:p>
      <w:pPr>
        <w:pageBreakBefore w:val="0"/>
        <w:wordWrap/>
        <w:overflowPunct/>
        <w:bidi w:val="0"/>
        <w:adjustRightInd w:val="0"/>
        <w:snapToGrid w:val="0"/>
        <w:spacing w:line="240" w:lineRule="auto"/>
        <w:ind w:firstLine="482" w:firstLineChars="200"/>
        <w:rPr>
          <w:rFonts w:hint="eastAsia" w:ascii="仿宋" w:hAnsi="仿宋" w:eastAsia="仿宋" w:cs="仿宋"/>
          <w:b/>
          <w:sz w:val="24"/>
        </w:rPr>
      </w:pPr>
    </w:p>
    <w:p>
      <w:pPr>
        <w:pageBreakBefore w:val="0"/>
        <w:wordWrap/>
        <w:overflowPunct/>
        <w:bidi w:val="0"/>
        <w:adjustRightInd w:val="0"/>
        <w:snapToGrid w:val="0"/>
        <w:spacing w:line="240" w:lineRule="auto"/>
        <w:rPr>
          <w:rFonts w:hint="eastAsia" w:ascii="仿宋" w:hAnsi="仿宋" w:eastAsia="仿宋" w:cs="仿宋"/>
          <w:b/>
          <w:sz w:val="24"/>
        </w:rPr>
      </w:pPr>
      <w:r>
        <w:rPr>
          <w:rFonts w:hint="eastAsia" w:ascii="仿宋" w:hAnsi="仿宋" w:eastAsia="仿宋" w:cs="仿宋"/>
          <w:b/>
          <w:sz w:val="24"/>
        </w:rPr>
        <w:t>质疑函制作说明：</w:t>
      </w:r>
    </w:p>
    <w:p>
      <w:pPr>
        <w:pageBreakBefore w:val="0"/>
        <w:widowControl/>
        <w:wordWrap/>
        <w:overflowPunct/>
        <w:bidi w:val="0"/>
        <w:adjustRightInd w:val="0"/>
        <w:snapToGrid w:val="0"/>
        <w:spacing w:line="24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pageBreakBefore w:val="0"/>
        <w:widowControl/>
        <w:wordWrap/>
        <w:overflowPunct/>
        <w:bidi w:val="0"/>
        <w:adjustRightInd w:val="0"/>
        <w:snapToGrid w:val="0"/>
        <w:spacing w:line="24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pageBreakBefore w:val="0"/>
        <w:widowControl/>
        <w:wordWrap/>
        <w:overflowPunct/>
        <w:bidi w:val="0"/>
        <w:adjustRightInd w:val="0"/>
        <w:snapToGrid w:val="0"/>
        <w:spacing w:line="24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.质疑函的质疑事项应具体、明确，并有必要的事实依据和法律依据。</w:t>
      </w:r>
    </w:p>
    <w:p>
      <w:pPr>
        <w:pageBreakBefore w:val="0"/>
        <w:widowControl/>
        <w:wordWrap/>
        <w:overflowPunct/>
        <w:bidi w:val="0"/>
        <w:adjustRightInd w:val="0"/>
        <w:snapToGrid w:val="0"/>
        <w:spacing w:line="24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.质疑函的质疑请求应与质疑事项相关。</w:t>
      </w:r>
    </w:p>
    <w:p>
      <w:pPr>
        <w:pageBreakBefore w:val="0"/>
        <w:widowControl/>
        <w:wordWrap/>
        <w:overflowPunct/>
        <w:bidi w:val="0"/>
        <w:adjustRightInd w:val="0"/>
        <w:snapToGrid w:val="0"/>
        <w:spacing w:line="24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.质疑供应商为自然人的，质疑函应由本人签字；质疑供应商为法人或者其他组织的，质疑函应由法定代表人、主要负责人，或者其授权代表签字或者盖章，并加盖公章。</w:t>
      </w:r>
    </w:p>
    <w:p>
      <w:pPr>
        <w:pStyle w:val="16"/>
        <w:rPr>
          <w:lang w:val="en-US"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黑体" w:eastAsia="黑体"/>
        <w:sz w:val="28"/>
        <w:szCs w:val="28"/>
      </w:rPr>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p>
  <w:p>
    <w:pPr>
      <w:pStyle w:val="14"/>
    </w:pP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2626D"/>
    <w:multiLevelType w:val="singleLevel"/>
    <w:tmpl w:val="BAD2626D"/>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ascii="仿宋" w:hAnsi="仿宋" w:eastAsia="仿宋" w:cs="仿宋"/>
        <w:sz w:val="24"/>
        <w:szCs w:val="24"/>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000000"/>
    <w:rsid w:val="02386B05"/>
    <w:rsid w:val="030649B5"/>
    <w:rsid w:val="03187418"/>
    <w:rsid w:val="03555BF5"/>
    <w:rsid w:val="03FC3917"/>
    <w:rsid w:val="065B19FB"/>
    <w:rsid w:val="06D07A72"/>
    <w:rsid w:val="076E3E37"/>
    <w:rsid w:val="09D82ACA"/>
    <w:rsid w:val="0A107AC7"/>
    <w:rsid w:val="0BB41F3C"/>
    <w:rsid w:val="0E701638"/>
    <w:rsid w:val="0EC676B4"/>
    <w:rsid w:val="0F4C41C0"/>
    <w:rsid w:val="104907DC"/>
    <w:rsid w:val="114D616A"/>
    <w:rsid w:val="138F6216"/>
    <w:rsid w:val="13F01128"/>
    <w:rsid w:val="141D1EAF"/>
    <w:rsid w:val="149B0565"/>
    <w:rsid w:val="189C3172"/>
    <w:rsid w:val="18DB4400"/>
    <w:rsid w:val="1B8A3254"/>
    <w:rsid w:val="1C713EB9"/>
    <w:rsid w:val="1EE3746C"/>
    <w:rsid w:val="1FED554B"/>
    <w:rsid w:val="20DD5980"/>
    <w:rsid w:val="2107747F"/>
    <w:rsid w:val="2121746C"/>
    <w:rsid w:val="224A27E1"/>
    <w:rsid w:val="25BB1419"/>
    <w:rsid w:val="26C16705"/>
    <w:rsid w:val="299750D7"/>
    <w:rsid w:val="2C3A5B4E"/>
    <w:rsid w:val="2C843588"/>
    <w:rsid w:val="2DE52A48"/>
    <w:rsid w:val="30D91F91"/>
    <w:rsid w:val="323158A4"/>
    <w:rsid w:val="34C42CC2"/>
    <w:rsid w:val="353765A5"/>
    <w:rsid w:val="35C9639B"/>
    <w:rsid w:val="36DD0CC0"/>
    <w:rsid w:val="37D3304C"/>
    <w:rsid w:val="38E15AB9"/>
    <w:rsid w:val="38FC2EEB"/>
    <w:rsid w:val="39A830F8"/>
    <w:rsid w:val="3A186310"/>
    <w:rsid w:val="3CF2238C"/>
    <w:rsid w:val="3DE66EB1"/>
    <w:rsid w:val="41724364"/>
    <w:rsid w:val="443056E5"/>
    <w:rsid w:val="494B3AB9"/>
    <w:rsid w:val="4AA2443C"/>
    <w:rsid w:val="4C723E74"/>
    <w:rsid w:val="4D9E759D"/>
    <w:rsid w:val="4E87191D"/>
    <w:rsid w:val="4F420BE8"/>
    <w:rsid w:val="4F935240"/>
    <w:rsid w:val="4FA903A6"/>
    <w:rsid w:val="52713221"/>
    <w:rsid w:val="52CA44F1"/>
    <w:rsid w:val="55F969E7"/>
    <w:rsid w:val="569665D2"/>
    <w:rsid w:val="56BC6B16"/>
    <w:rsid w:val="56D90615"/>
    <w:rsid w:val="56DA4674"/>
    <w:rsid w:val="579929EF"/>
    <w:rsid w:val="57BF11F7"/>
    <w:rsid w:val="5B1C179D"/>
    <w:rsid w:val="5DA33013"/>
    <w:rsid w:val="5E297344"/>
    <w:rsid w:val="5FEF45F4"/>
    <w:rsid w:val="60317DE9"/>
    <w:rsid w:val="64104531"/>
    <w:rsid w:val="65AB102B"/>
    <w:rsid w:val="692F13DA"/>
    <w:rsid w:val="6DA043ED"/>
    <w:rsid w:val="6EC7268D"/>
    <w:rsid w:val="6F8624B0"/>
    <w:rsid w:val="701D437B"/>
    <w:rsid w:val="71EA0CF1"/>
    <w:rsid w:val="72181BCA"/>
    <w:rsid w:val="723D02F0"/>
    <w:rsid w:val="742A559B"/>
    <w:rsid w:val="754C0DFD"/>
    <w:rsid w:val="75A93E8C"/>
    <w:rsid w:val="76BA32CF"/>
    <w:rsid w:val="7783311E"/>
    <w:rsid w:val="77CF2F96"/>
    <w:rsid w:val="792E3CAF"/>
    <w:rsid w:val="79E1241E"/>
    <w:rsid w:val="7A0106C3"/>
    <w:rsid w:val="7E1A7083"/>
    <w:rsid w:val="7E9B464B"/>
    <w:rsid w:val="7EBD5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5">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1">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w:basedOn w:val="1"/>
    <w:next w:val="3"/>
    <w:link w:val="41"/>
    <w:qFormat/>
    <w:uiPriority w:val="0"/>
    <w:pPr>
      <w:spacing w:line="400" w:lineRule="exact"/>
    </w:pPr>
    <w:rPr>
      <w:rFonts w:ascii="楷体_GB2312" w:hAnsi="Times New Roman" w:eastAsia="楷体_GB2312" w:cs="Times New Roman"/>
      <w:sz w:val="28"/>
      <w:szCs w:val="20"/>
    </w:rPr>
  </w:style>
  <w:style w:type="paragraph" w:customStyle="1" w:styleId="3">
    <w:name w:val="style4"/>
    <w:basedOn w:val="1"/>
    <w:next w:val="4"/>
    <w:qFormat/>
    <w:uiPriority w:val="99"/>
    <w:pPr>
      <w:widowControl/>
      <w:spacing w:before="280" w:after="280"/>
    </w:pPr>
    <w:rPr>
      <w:rFonts w:ascii="宋体"/>
      <w:sz w:val="18"/>
    </w:rPr>
  </w:style>
  <w:style w:type="paragraph" w:customStyle="1" w:styleId="4">
    <w:name w:val="2"/>
    <w:next w:val="1"/>
    <w:qFormat/>
    <w:uiPriority w:val="99"/>
    <w:pPr>
      <w:widowControl w:val="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adjustRightInd w:val="0"/>
      <w:ind w:firstLine="420"/>
      <w:jc w:val="left"/>
    </w:pPr>
    <w:rPr>
      <w:rFonts w:ascii="Times New Roman" w:hAnsi="Times New Roman" w:eastAsia="楷体_GB2312" w:cs="Times New Roman"/>
      <w:sz w:val="24"/>
      <w:szCs w:val="20"/>
    </w:rPr>
  </w:style>
  <w:style w:type="paragraph" w:styleId="8">
    <w:name w:val="annotation text"/>
    <w:basedOn w:val="1"/>
    <w:link w:val="40"/>
    <w:qFormat/>
    <w:uiPriority w:val="99"/>
    <w:pPr>
      <w:jc w:val="left"/>
    </w:pPr>
    <w:rPr>
      <w:rFonts w:ascii="Times New Roman" w:hAnsi="Times New Roman" w:eastAsia="楷体_GB2312" w:cs="Times New Roman"/>
      <w:sz w:val="26"/>
      <w:szCs w:val="20"/>
    </w:rPr>
  </w:style>
  <w:style w:type="paragraph" w:styleId="9">
    <w:name w:val="Body Text Indent"/>
    <w:basedOn w:val="1"/>
    <w:next w:val="10"/>
    <w:qFormat/>
    <w:uiPriority w:val="0"/>
    <w:pPr>
      <w:spacing w:line="520" w:lineRule="exact"/>
      <w:ind w:left="570"/>
    </w:pPr>
    <w:rPr>
      <w:rFonts w:ascii="方正仿宋简体" w:hAnsi="创艺简仿宋" w:eastAsia="方正仿宋简体" w:cs="Times New Roman"/>
      <w:sz w:val="24"/>
    </w:rPr>
  </w:style>
  <w:style w:type="paragraph" w:styleId="10">
    <w:name w:val="envelope return"/>
    <w:basedOn w:val="1"/>
    <w:qFormat/>
    <w:uiPriority w:val="99"/>
    <w:pPr>
      <w:snapToGrid w:val="0"/>
    </w:pPr>
    <w:rPr>
      <w:rFonts w:ascii="Arial" w:hAnsi="Arial" w:cs="Arial"/>
    </w:rPr>
  </w:style>
  <w:style w:type="paragraph" w:styleId="11">
    <w:name w:val="Plain Text"/>
    <w:basedOn w:val="1"/>
    <w:qFormat/>
    <w:uiPriority w:val="99"/>
    <w:rPr>
      <w:rFonts w:ascii="宋体" w:hAnsi="Courier New"/>
    </w:rPr>
  </w:style>
  <w:style w:type="paragraph" w:styleId="12">
    <w:name w:val="Balloon Text"/>
    <w:basedOn w:val="1"/>
    <w:link w:val="36"/>
    <w:qFormat/>
    <w:uiPriority w:val="99"/>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9"/>
    <w:next w:val="1"/>
    <w:qFormat/>
    <w:uiPriority w:val="0"/>
    <w:pPr>
      <w:spacing w:after="120" w:line="240" w:lineRule="auto"/>
      <w:ind w:left="420" w:firstLine="420"/>
    </w:p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9">
    <w:name w:val="Light Shading Accent 6"/>
    <w:basedOn w:val="17"/>
    <w:qFormat/>
    <w:uiPriority w:val="60"/>
    <w:rPr>
      <w:color w:val="E4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20">
    <w:name w:val="Light List"/>
    <w:basedOn w:val="17"/>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character" w:styleId="22">
    <w:name w:val="Strong"/>
    <w:basedOn w:val="21"/>
    <w:qFormat/>
    <w:uiPriority w:val="0"/>
    <w:rPr>
      <w:b/>
    </w:rPr>
  </w:style>
  <w:style w:type="character" w:styleId="23">
    <w:name w:val="page number"/>
    <w:basedOn w:val="21"/>
    <w:qFormat/>
    <w:uiPriority w:val="99"/>
    <w:rPr>
      <w:rFonts w:cs="Times New Roman"/>
    </w:rPr>
  </w:style>
  <w:style w:type="character" w:styleId="24">
    <w:name w:val="FollowedHyperlink"/>
    <w:basedOn w:val="21"/>
    <w:qFormat/>
    <w:uiPriority w:val="99"/>
    <w:rPr>
      <w:color w:val="800080"/>
      <w:u w:val="single"/>
    </w:rPr>
  </w:style>
  <w:style w:type="character" w:styleId="25">
    <w:name w:val="Hyperlink"/>
    <w:basedOn w:val="21"/>
    <w:qFormat/>
    <w:uiPriority w:val="99"/>
    <w:rPr>
      <w:color w:val="0000FF"/>
      <w:u w:val="single"/>
    </w:rPr>
  </w:style>
  <w:style w:type="character" w:customStyle="1" w:styleId="26">
    <w:name w:val="标题 1 Char"/>
    <w:basedOn w:val="21"/>
    <w:link w:val="5"/>
    <w:qFormat/>
    <w:uiPriority w:val="9"/>
    <w:rPr>
      <w:rFonts w:ascii="宋体" w:hAnsi="宋体" w:eastAsia="宋体" w:cs="宋体"/>
      <w:b/>
      <w:bCs/>
      <w:kern w:val="36"/>
      <w:sz w:val="48"/>
      <w:szCs w:val="48"/>
    </w:rPr>
  </w:style>
  <w:style w:type="character" w:customStyle="1" w:styleId="27">
    <w:name w:val="标题 3 Char"/>
    <w:basedOn w:val="21"/>
    <w:link w:val="6"/>
    <w:qFormat/>
    <w:uiPriority w:val="9"/>
    <w:rPr>
      <w:rFonts w:ascii="宋体" w:hAnsi="宋体" w:eastAsia="宋体" w:cs="宋体"/>
      <w:b/>
      <w:bCs/>
      <w:kern w:val="0"/>
      <w:sz w:val="27"/>
      <w:szCs w:val="27"/>
    </w:rPr>
  </w:style>
  <w:style w:type="character" w:customStyle="1" w:styleId="28">
    <w:name w:val="16"/>
    <w:basedOn w:val="21"/>
    <w:qFormat/>
    <w:uiPriority w:val="0"/>
  </w:style>
  <w:style w:type="paragraph" w:customStyle="1" w:styleId="2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页眉 Char"/>
    <w:basedOn w:val="21"/>
    <w:link w:val="14"/>
    <w:qFormat/>
    <w:uiPriority w:val="99"/>
    <w:rPr>
      <w:sz w:val="18"/>
      <w:szCs w:val="18"/>
    </w:rPr>
  </w:style>
  <w:style w:type="character" w:customStyle="1" w:styleId="31">
    <w:name w:val="页脚 Char"/>
    <w:basedOn w:val="21"/>
    <w:link w:val="13"/>
    <w:qFormat/>
    <w:uiPriority w:val="99"/>
    <w:rPr>
      <w:sz w:val="18"/>
      <w:szCs w:val="18"/>
    </w:rPr>
  </w:style>
  <w:style w:type="paragraph" w:customStyle="1" w:styleId="32">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ont101"/>
    <w:basedOn w:val="21"/>
    <w:qFormat/>
    <w:uiPriority w:val="0"/>
    <w:rPr>
      <w:rFonts w:hint="eastAsia" w:ascii="宋体" w:hAnsi="宋体" w:eastAsia="宋体" w:cs="宋体"/>
      <w:color w:val="000000"/>
      <w:sz w:val="20"/>
      <w:szCs w:val="20"/>
      <w:u w:val="none"/>
    </w:rPr>
  </w:style>
  <w:style w:type="character" w:customStyle="1" w:styleId="34">
    <w:name w:val="font41"/>
    <w:basedOn w:val="21"/>
    <w:qFormat/>
    <w:uiPriority w:val="0"/>
    <w:rPr>
      <w:rFonts w:hint="eastAsia" w:ascii="宋体" w:hAnsi="宋体" w:eastAsia="宋体" w:cs="宋体"/>
      <w:color w:val="FF0000"/>
      <w:sz w:val="20"/>
      <w:szCs w:val="20"/>
      <w:u w:val="none"/>
    </w:rPr>
  </w:style>
  <w:style w:type="paragraph" w:styleId="35">
    <w:name w:val="List Paragraph"/>
    <w:basedOn w:val="1"/>
    <w:qFormat/>
    <w:uiPriority w:val="99"/>
    <w:pPr>
      <w:ind w:firstLine="420" w:firstLineChars="200"/>
    </w:pPr>
  </w:style>
  <w:style w:type="character" w:customStyle="1" w:styleId="36">
    <w:name w:val="批注框文本 Char"/>
    <w:basedOn w:val="21"/>
    <w:link w:val="12"/>
    <w:qFormat/>
    <w:uiPriority w:val="99"/>
    <w:rPr>
      <w:rFonts w:ascii="Calibri" w:hAnsi="Calibri" w:eastAsia="宋体" w:cs="宋体"/>
      <w:kern w:val="2"/>
      <w:sz w:val="18"/>
      <w:szCs w:val="18"/>
    </w:rPr>
  </w:style>
  <w:style w:type="paragraph" w:customStyle="1" w:styleId="37">
    <w:name w:val="正文 New"/>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38">
    <w:name w:val="批注文字 Char"/>
    <w:link w:val="8"/>
    <w:qFormat/>
    <w:uiPriority w:val="99"/>
    <w:rPr>
      <w:rFonts w:eastAsia="楷体_GB2312"/>
      <w:kern w:val="2"/>
      <w:sz w:val="26"/>
    </w:rPr>
  </w:style>
  <w:style w:type="character" w:customStyle="1" w:styleId="39">
    <w:name w:val="正文文本 Char"/>
    <w:link w:val="2"/>
    <w:qFormat/>
    <w:uiPriority w:val="0"/>
    <w:rPr>
      <w:rFonts w:ascii="楷体_GB2312" w:eastAsia="楷体_GB2312"/>
      <w:kern w:val="2"/>
      <w:sz w:val="28"/>
    </w:rPr>
  </w:style>
  <w:style w:type="character" w:customStyle="1" w:styleId="40">
    <w:name w:val="批注文字 Char1"/>
    <w:basedOn w:val="21"/>
    <w:link w:val="8"/>
    <w:qFormat/>
    <w:uiPriority w:val="99"/>
    <w:rPr>
      <w:rFonts w:ascii="Calibri" w:hAnsi="Calibri" w:eastAsia="宋体" w:cs="宋体"/>
      <w:kern w:val="2"/>
      <w:sz w:val="21"/>
      <w:szCs w:val="22"/>
    </w:rPr>
  </w:style>
  <w:style w:type="character" w:customStyle="1" w:styleId="41">
    <w:name w:val="正文文本 Char1"/>
    <w:basedOn w:val="21"/>
    <w:link w:val="2"/>
    <w:qFormat/>
    <w:uiPriority w:val="99"/>
    <w:rPr>
      <w:rFonts w:ascii="Calibri" w:hAnsi="Calibri" w:eastAsia="宋体" w:cs="宋体"/>
      <w:kern w:val="2"/>
      <w:sz w:val="21"/>
      <w:szCs w:val="22"/>
    </w:rPr>
  </w:style>
  <w:style w:type="paragraph" w:customStyle="1" w:styleId="42">
    <w:name w:val="Table Paragraph"/>
    <w:basedOn w:val="1"/>
    <w:qFormat/>
    <w:uiPriority w:val="1"/>
    <w:pPr>
      <w:jc w:val="left"/>
    </w:pPr>
    <w:rPr>
      <w:rFonts w:ascii="Times New Roman" w:hAnsi="Times New Roman" w:eastAsia="宋体" w:cs="Times New Roman"/>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1FD6-3236-4A42-A81D-70EA48ADCD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10370</Words>
  <Characters>10758</Characters>
  <Paragraphs>702</Paragraphs>
  <TotalTime>16</TotalTime>
  <ScaleCrop>false</ScaleCrop>
  <LinksUpToDate>false</LinksUpToDate>
  <CharactersWithSpaces>11792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2023-09-18T09:07:00Z</dcterms:created>
  <dc:creator>Hewlett-Packard Company</dc:creator>
  <cp:lastModifiedBy>CL</cp:lastModifiedBy>
  <cp:lastPrinted>2023-10-16T03:22:00Z</cp:lastPrinted>
  <dcterms:modified xsi:type="dcterms:W3CDTF">2024-01-26T01:03:02Z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0A1A3163886C4C50864ABBD768259859_13</vt:lpwstr>
  </property>
</Properties>
</file>