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SimSun, 宋体"/>
          <w:b/>
          <w:color w:val="auto"/>
          <w:sz w:val="36"/>
          <w:szCs w:val="36"/>
          <w:highlight w:val="none"/>
        </w:rPr>
      </w:pPr>
      <w:r>
        <w:rPr>
          <w:rFonts w:hint="eastAsia" w:ascii="宋体" w:hAnsi="宋体" w:cs="SimSun, 宋体"/>
          <w:b/>
          <w:color w:val="auto"/>
          <w:sz w:val="36"/>
          <w:szCs w:val="36"/>
          <w:highlight w:val="none"/>
        </w:rPr>
        <w:t>南通港小庙洪上延航道工程纳泥区环境影响分析报告编制项目询价文件</w:t>
      </w:r>
    </w:p>
    <w:p>
      <w:pPr>
        <w:spacing w:line="560" w:lineRule="exact"/>
        <w:ind w:firstLine="2415" w:firstLineChars="1150"/>
        <w:jc w:val="right"/>
        <w:rPr>
          <w:color w:val="auto"/>
          <w:highlight w:val="none"/>
        </w:rPr>
      </w:pPr>
      <w:r>
        <w:rPr>
          <w:rFonts w:hint="eastAsia" w:ascii="宋体" w:hAnsi="宋体" w:cs="SimSun, 宋体"/>
          <w:bCs/>
          <w:color w:val="auto"/>
          <w:szCs w:val="21"/>
          <w:highlight w:val="none"/>
        </w:rPr>
        <w:t>项目编号：NTGJT-XMHSYHD2-NNQHP-202308-251</w:t>
      </w:r>
    </w:p>
    <w:p>
      <w:pPr>
        <w:spacing w:line="360" w:lineRule="auto"/>
        <w:ind w:firstLine="560" w:firstLineChars="200"/>
        <w:rPr>
          <w:rFonts w:ascii="宋体" w:hAnsi="宋体" w:cs="SimSun, 宋体"/>
          <w:color w:val="auto"/>
          <w:sz w:val="28"/>
          <w:szCs w:val="28"/>
          <w:highlight w:val="none"/>
        </w:rPr>
      </w:pPr>
      <w:bookmarkStart w:id="0" w:name="_Hlk529541707"/>
      <w:r>
        <w:rPr>
          <w:rFonts w:hint="eastAsia" w:ascii="宋体" w:hAnsi="宋体"/>
          <w:color w:val="auto"/>
          <w:sz w:val="28"/>
          <w:szCs w:val="28"/>
          <w:highlight w:val="none"/>
        </w:rPr>
        <w:t>根据《中华人民共和国环境保护法》、《中华人民共和国环境影响评价法》、《建设项目环境保护管理条例》等相关规定，须针对纳泥区开展环境影响分析。现对南通港小庙洪上延航道工程纳泥区环境影响分析报告编制项目进行询价。具体情况如下：</w:t>
      </w:r>
      <w:bookmarkEnd w:id="0"/>
    </w:p>
    <w:p>
      <w:pPr>
        <w:numPr>
          <w:ilvl w:val="0"/>
          <w:numId w:val="1"/>
        </w:numPr>
        <w:spacing w:line="360" w:lineRule="auto"/>
        <w:ind w:firstLine="562" w:firstLineChars="200"/>
        <w:rPr>
          <w:rFonts w:ascii="宋体" w:hAnsi="宋体"/>
          <w:color w:val="auto"/>
          <w:sz w:val="28"/>
          <w:szCs w:val="28"/>
          <w:highlight w:val="none"/>
        </w:rPr>
      </w:pPr>
      <w:r>
        <w:rPr>
          <w:rFonts w:hint="eastAsia" w:ascii="宋体" w:hAnsi="宋体" w:cs="SimSun, 宋体"/>
          <w:b/>
          <w:bCs/>
          <w:color w:val="auto"/>
          <w:sz w:val="28"/>
          <w:szCs w:val="28"/>
          <w:highlight w:val="none"/>
        </w:rPr>
        <w:t>项目名称</w:t>
      </w:r>
    </w:p>
    <w:p>
      <w:pPr>
        <w:spacing w:line="360" w:lineRule="auto"/>
        <w:ind w:left="561" w:firstLine="420" w:firstLineChars="150"/>
        <w:rPr>
          <w:rFonts w:ascii="宋体" w:hAnsi="宋体"/>
          <w:color w:val="auto"/>
          <w:sz w:val="28"/>
          <w:szCs w:val="28"/>
          <w:highlight w:val="none"/>
        </w:rPr>
      </w:pPr>
      <w:r>
        <w:rPr>
          <w:rFonts w:hint="eastAsia" w:ascii="宋体" w:hAnsi="宋体"/>
          <w:color w:val="auto"/>
          <w:sz w:val="28"/>
          <w:szCs w:val="28"/>
          <w:highlight w:val="none"/>
        </w:rPr>
        <w:t>南通港小庙洪上延航道工程纳泥区环境影响分析报告编制项目</w:t>
      </w:r>
    </w:p>
    <w:p>
      <w:pPr>
        <w:numPr>
          <w:ilvl w:val="0"/>
          <w:numId w:val="1"/>
        </w:numPr>
        <w:spacing w:line="360" w:lineRule="auto"/>
        <w:ind w:firstLine="562" w:firstLineChars="200"/>
        <w:rPr>
          <w:rFonts w:ascii="宋体" w:hAnsi="宋体" w:cs="SimSun, 宋体"/>
          <w:b/>
          <w:bCs/>
          <w:color w:val="auto"/>
          <w:sz w:val="28"/>
          <w:szCs w:val="28"/>
          <w:highlight w:val="none"/>
        </w:rPr>
      </w:pPr>
      <w:r>
        <w:rPr>
          <w:rFonts w:hint="eastAsia" w:ascii="宋体" w:hAnsi="宋体" w:cs="SimSun, 宋体"/>
          <w:b/>
          <w:bCs/>
          <w:color w:val="auto"/>
          <w:sz w:val="28"/>
          <w:szCs w:val="28"/>
          <w:highlight w:val="none"/>
        </w:rPr>
        <w:t>服务内容及服务期限</w:t>
      </w:r>
    </w:p>
    <w:p>
      <w:pPr>
        <w:spacing w:line="360" w:lineRule="auto"/>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1.服务内容（包括但不限于）：</w:t>
      </w:r>
      <w:r>
        <w:rPr>
          <w:rFonts w:hint="eastAsia" w:ascii="宋体" w:hAnsi="宋体"/>
          <w:color w:val="auto"/>
          <w:sz w:val="28"/>
          <w:szCs w:val="28"/>
          <w:highlight w:val="none"/>
          <w:u w:val="single"/>
        </w:rPr>
        <w:t>自签订合同之日起</w:t>
      </w:r>
      <w:r>
        <w:rPr>
          <w:rFonts w:hint="eastAsia" w:ascii="宋体" w:hAnsi="宋体"/>
          <w:color w:val="auto"/>
          <w:sz w:val="28"/>
          <w:szCs w:val="28"/>
          <w:highlight w:val="none"/>
          <w:u w:val="single"/>
          <w:lang w:val="en-US" w:eastAsia="zh-CN"/>
        </w:rPr>
        <w:t>2</w:t>
      </w:r>
      <w:r>
        <w:rPr>
          <w:rFonts w:hint="eastAsia" w:ascii="宋体" w:hAnsi="宋体"/>
          <w:color w:val="auto"/>
          <w:sz w:val="28"/>
          <w:szCs w:val="28"/>
          <w:highlight w:val="none"/>
          <w:u w:val="single"/>
        </w:rPr>
        <w:t>0个工作日内，根据环评技术导则要求，开展调查、研究，完成本工程区域纳泥区环境影响分析报告工作，形成《南通港小庙洪上延航道工程纳泥区环境影响分析报告》并通过专家评审。</w:t>
      </w:r>
    </w:p>
    <w:p>
      <w:pPr>
        <w:spacing w:line="360" w:lineRule="auto"/>
        <w:ind w:firstLine="560" w:firstLineChars="200"/>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2.质量要求：</w:t>
      </w:r>
      <w:r>
        <w:rPr>
          <w:rFonts w:hint="eastAsia" w:ascii="宋体" w:hAnsi="宋体"/>
          <w:color w:val="auto"/>
          <w:sz w:val="28"/>
          <w:szCs w:val="28"/>
          <w:highlight w:val="none"/>
          <w:u w:val="single"/>
          <w:lang w:val="en-US" w:eastAsia="zh-CN"/>
        </w:rPr>
        <w:t>通过生态环境部门备案</w:t>
      </w:r>
    </w:p>
    <w:p>
      <w:pPr>
        <w:spacing w:line="360" w:lineRule="auto"/>
        <w:ind w:firstLine="560"/>
        <w:rPr>
          <w:rFonts w:ascii="宋体" w:hAnsi="宋体"/>
          <w:color w:val="auto"/>
          <w:sz w:val="28"/>
          <w:szCs w:val="28"/>
          <w:highlight w:val="none"/>
          <w:u w:val="single"/>
        </w:rPr>
      </w:pPr>
      <w:r>
        <w:rPr>
          <w:rFonts w:hint="eastAsia" w:ascii="宋体" w:hAnsi="宋体"/>
          <w:color w:val="auto"/>
          <w:sz w:val="28"/>
          <w:szCs w:val="28"/>
          <w:highlight w:val="none"/>
        </w:rPr>
        <w:t>3.服务期限：</w:t>
      </w:r>
      <w:r>
        <w:rPr>
          <w:rFonts w:hint="eastAsia" w:ascii="宋体" w:hAnsi="宋体"/>
          <w:color w:val="auto"/>
          <w:sz w:val="28"/>
          <w:szCs w:val="28"/>
          <w:highlight w:val="none"/>
          <w:lang w:val="en-US" w:eastAsia="zh-CN"/>
        </w:rPr>
        <w:t>自签订合同之日起至通过生态环境部门备案</w:t>
      </w:r>
    </w:p>
    <w:p>
      <w:pPr>
        <w:spacing w:line="360" w:lineRule="auto"/>
        <w:ind w:firstLine="562" w:firstLineChars="200"/>
        <w:rPr>
          <w:rFonts w:ascii="宋体" w:hAnsi="宋体" w:cs="SimSun, 宋体"/>
          <w:color w:val="auto"/>
          <w:sz w:val="28"/>
          <w:szCs w:val="28"/>
          <w:highlight w:val="none"/>
        </w:rPr>
      </w:pPr>
      <w:r>
        <w:rPr>
          <w:rFonts w:hint="eastAsia" w:ascii="宋体" w:hAnsi="宋体" w:cs="SimSun, 宋体"/>
          <w:b/>
          <w:bCs/>
          <w:color w:val="auto"/>
          <w:sz w:val="28"/>
          <w:szCs w:val="28"/>
          <w:highlight w:val="none"/>
        </w:rPr>
        <w:t>四、报价方须知</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1.供应商资质要求：</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（1）供应商应具有中华人民共和国境内注册的法人资格，具有有效的营业执照；</w:t>
      </w:r>
    </w:p>
    <w:p>
      <w:pPr>
        <w:spacing w:line="360" w:lineRule="auto"/>
        <w:ind w:firstLine="560" w:firstLineChars="20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（2）</w:t>
      </w:r>
      <w:r>
        <w:rPr>
          <w:rFonts w:hint="eastAsia" w:ascii="宋体" w:hAnsi="宋体"/>
          <w:strike w:val="0"/>
          <w:color w:val="auto"/>
          <w:sz w:val="28"/>
          <w:szCs w:val="28"/>
          <w:highlight w:val="none"/>
        </w:rPr>
        <w:t>单位资质证书</w:t>
      </w:r>
      <w:r>
        <w:rPr>
          <w:rFonts w:hint="eastAsia" w:ascii="宋体" w:hAnsi="宋体"/>
          <w:color w:val="auto"/>
          <w:sz w:val="28"/>
          <w:szCs w:val="28"/>
          <w:highlight w:val="none"/>
        </w:rPr>
        <w:t>：供应商需为生态环境部环境影响评价信用平台注册单位，并提供环境影响评价信用平台截图；供应商应具有环境类检测资质《资质认定计量认证证书》（CMA）（可为供应商100%持股的全资子公司，提供相关证明材料）</w:t>
      </w:r>
      <w:r>
        <w:rPr>
          <w:rFonts w:hint="eastAsia" w:ascii="宋体" w:hAnsi="宋体"/>
          <w:color w:val="auto"/>
          <w:sz w:val="28"/>
          <w:szCs w:val="28"/>
          <w:highlight w:val="none"/>
          <w:lang w:eastAsia="zh-CN"/>
        </w:rPr>
        <w:t>；</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（3）项目负责人要求：具有环境影响评价工程师证书；</w:t>
      </w:r>
    </w:p>
    <w:p>
      <w:pPr>
        <w:spacing w:line="360" w:lineRule="auto"/>
        <w:ind w:firstLine="560" w:firstLineChars="200"/>
        <w:rPr>
          <w:color w:val="auto"/>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）近5年内</w:t>
      </w:r>
      <w:r>
        <w:rPr>
          <w:rFonts w:hint="eastAsia" w:ascii="宋体" w:hAnsi="宋体" w:cs="SimSun, 宋体"/>
          <w:color w:val="auto"/>
          <w:sz w:val="28"/>
          <w:szCs w:val="28"/>
          <w:highlight w:val="none"/>
        </w:rPr>
        <w:t>承担过</w:t>
      </w:r>
      <w:r>
        <w:rPr>
          <w:rFonts w:hint="eastAsia" w:ascii="宋体" w:hAnsi="宋体"/>
          <w:color w:val="auto"/>
          <w:sz w:val="28"/>
          <w:szCs w:val="28"/>
          <w:highlight w:val="none"/>
        </w:rPr>
        <w:t>（自2018年1月1日起）海洋工程环境影响评价项目业绩（提供合同复印件并加盖公章）。</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2.本项目不接受联合体投标。</w:t>
      </w:r>
    </w:p>
    <w:p>
      <w:pPr>
        <w:spacing w:line="360" w:lineRule="auto"/>
        <w:ind w:firstLine="560" w:firstLineChars="200"/>
        <w:rPr>
          <w:rFonts w:ascii="宋体" w:hAnsi="宋体" w:cs="SimSun, 宋体"/>
          <w:color w:val="auto"/>
          <w:sz w:val="28"/>
          <w:szCs w:val="28"/>
          <w:highlight w:val="none"/>
        </w:rPr>
      </w:pPr>
      <w:r>
        <w:rPr>
          <w:rFonts w:hint="eastAsia" w:ascii="宋体" w:hAnsi="宋体"/>
          <w:color w:val="auto"/>
          <w:sz w:val="28"/>
          <w:szCs w:val="28"/>
          <w:highlight w:val="none"/>
        </w:rPr>
        <w:t>3.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4.</w:t>
      </w:r>
      <w:r>
        <w:rPr>
          <w:rFonts w:ascii="宋体" w:hAnsi="宋体"/>
          <w:color w:val="auto"/>
          <w:sz w:val="28"/>
          <w:szCs w:val="28"/>
          <w:highlight w:val="none"/>
        </w:rPr>
        <w:t>投标</w:t>
      </w:r>
      <w:r>
        <w:rPr>
          <w:rFonts w:hint="eastAsia" w:ascii="宋体" w:hAnsi="宋体"/>
          <w:color w:val="auto"/>
          <w:sz w:val="28"/>
          <w:szCs w:val="28"/>
          <w:highlight w:val="none"/>
        </w:rPr>
        <w:t>文件含资格后审证明材料（企业营业执照）、法定代表人身份证复印件、授权委托书（如有授权）、被授权人身份证复印件（如有授权）、投标报价函、拟投入本项目工作的人员及简历表（附相关人员证书复印件）。贵单位加盖公章。</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5.现场勘察：</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w:t>
      </w:r>
      <w:r>
        <w:rPr>
          <w:rFonts w:ascii="宋体" w:hAnsi="宋体"/>
          <w:color w:val="auto"/>
          <w:sz w:val="28"/>
          <w:szCs w:val="28"/>
          <w:highlight w:val="none"/>
        </w:rPr>
        <w:t>招标人不组织</w:t>
      </w:r>
      <w:r>
        <w:rPr>
          <w:rFonts w:hint="eastAsia" w:ascii="宋体" w:hAnsi="宋体"/>
          <w:color w:val="auto"/>
          <w:sz w:val="28"/>
          <w:szCs w:val="28"/>
          <w:highlight w:val="none"/>
        </w:rPr>
        <w:t>投标人</w:t>
      </w:r>
      <w:r>
        <w:rPr>
          <w:rFonts w:ascii="宋体" w:hAnsi="宋体"/>
          <w:color w:val="auto"/>
          <w:sz w:val="28"/>
          <w:szCs w:val="28"/>
          <w:highlight w:val="none"/>
        </w:rPr>
        <w:t>对现场及其周围环境进行考察。如</w:t>
      </w:r>
      <w:r>
        <w:rPr>
          <w:rFonts w:hint="eastAsia" w:ascii="宋体" w:hAnsi="宋体"/>
          <w:color w:val="auto"/>
          <w:sz w:val="28"/>
          <w:szCs w:val="28"/>
          <w:highlight w:val="none"/>
        </w:rPr>
        <w:t>投标人</w:t>
      </w:r>
      <w:r>
        <w:rPr>
          <w:rFonts w:ascii="宋体" w:hAnsi="宋体"/>
          <w:color w:val="auto"/>
          <w:sz w:val="28"/>
          <w:szCs w:val="28"/>
          <w:highlight w:val="none"/>
        </w:rPr>
        <w:t>需要，可自行组织现场考察，以便了解现场情况，获得有关编制</w:t>
      </w:r>
      <w:r>
        <w:rPr>
          <w:rFonts w:hint="eastAsia" w:ascii="宋体" w:hAnsi="宋体"/>
          <w:color w:val="auto"/>
          <w:sz w:val="28"/>
          <w:szCs w:val="28"/>
          <w:highlight w:val="none"/>
        </w:rPr>
        <w:t>投标文件</w:t>
      </w:r>
      <w:r>
        <w:rPr>
          <w:rFonts w:ascii="宋体" w:hAnsi="宋体"/>
          <w:color w:val="auto"/>
          <w:sz w:val="28"/>
          <w:szCs w:val="28"/>
          <w:highlight w:val="none"/>
        </w:rPr>
        <w:t>和签署合同所必需的一切资料。招标人对</w:t>
      </w:r>
      <w:r>
        <w:rPr>
          <w:rFonts w:hint="eastAsia" w:ascii="宋体" w:hAnsi="宋体"/>
          <w:color w:val="auto"/>
          <w:sz w:val="28"/>
          <w:szCs w:val="28"/>
          <w:highlight w:val="none"/>
        </w:rPr>
        <w:t>投标人</w:t>
      </w:r>
      <w:r>
        <w:rPr>
          <w:rFonts w:ascii="宋体" w:hAnsi="宋体"/>
          <w:color w:val="auto"/>
          <w:sz w:val="28"/>
          <w:szCs w:val="28"/>
          <w:highlight w:val="none"/>
        </w:rPr>
        <w:t>自行组织的现场考察给予必要的协助。现场考察的费用由</w:t>
      </w:r>
      <w:r>
        <w:rPr>
          <w:rFonts w:hint="eastAsia" w:ascii="宋体" w:hAnsi="宋体"/>
          <w:color w:val="auto"/>
          <w:sz w:val="28"/>
          <w:szCs w:val="28"/>
          <w:highlight w:val="none"/>
        </w:rPr>
        <w:t>投标人</w:t>
      </w:r>
      <w:r>
        <w:rPr>
          <w:rFonts w:ascii="宋体" w:hAnsi="宋体"/>
          <w:color w:val="auto"/>
          <w:sz w:val="28"/>
          <w:szCs w:val="28"/>
          <w:highlight w:val="none"/>
        </w:rPr>
        <w:t>自行负担。</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(2)投标人</w:t>
      </w:r>
      <w:r>
        <w:rPr>
          <w:rFonts w:ascii="宋体" w:hAnsi="宋体"/>
          <w:color w:val="auto"/>
          <w:sz w:val="28"/>
          <w:szCs w:val="28"/>
          <w:highlight w:val="none"/>
        </w:rPr>
        <w:t>自行组织现场考察过程中，应对其自身安全负责，如果发生人身伤亡、财物或其他损失，不论何种原因所造成，招标人概不负责。</w:t>
      </w:r>
    </w:p>
    <w:p>
      <w:pPr>
        <w:spacing w:line="360" w:lineRule="auto"/>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6.最高限价及报价方式：</w:t>
      </w:r>
    </w:p>
    <w:p>
      <w:pPr>
        <w:spacing w:line="360" w:lineRule="auto"/>
        <w:ind w:left="420" w:leftChars="200" w:firstLine="140" w:firstLineChars="50"/>
        <w:rPr>
          <w:rFonts w:ascii="宋体" w:hAnsi="宋体"/>
          <w:color w:val="auto"/>
          <w:sz w:val="28"/>
          <w:szCs w:val="28"/>
          <w:highlight w:val="none"/>
        </w:rPr>
      </w:pPr>
      <w:r>
        <w:rPr>
          <w:rFonts w:hint="eastAsia" w:ascii="宋体" w:hAnsi="宋体"/>
          <w:color w:val="auto"/>
          <w:sz w:val="28"/>
          <w:szCs w:val="28"/>
          <w:highlight w:val="none"/>
        </w:rPr>
        <w:t>本项目最高限价为</w:t>
      </w:r>
      <w:r>
        <w:rPr>
          <w:rFonts w:hint="eastAsia" w:ascii="宋体" w:hAnsi="宋体"/>
          <w:color w:val="auto"/>
          <w:sz w:val="28"/>
          <w:szCs w:val="28"/>
          <w:highlight w:val="none"/>
          <w:u w:val="single"/>
        </w:rPr>
        <w:t xml:space="preserve"> 250000 </w:t>
      </w:r>
      <w:r>
        <w:rPr>
          <w:rFonts w:hint="eastAsia" w:ascii="宋体" w:hAnsi="宋体"/>
          <w:color w:val="auto"/>
          <w:sz w:val="28"/>
          <w:szCs w:val="28"/>
          <w:highlight w:val="none"/>
        </w:rPr>
        <w:t>元（大写：</w:t>
      </w:r>
      <w:r>
        <w:rPr>
          <w:rFonts w:hint="eastAsia" w:ascii="宋体" w:hAnsi="宋体"/>
          <w:color w:val="auto"/>
          <w:sz w:val="28"/>
          <w:szCs w:val="28"/>
          <w:highlight w:val="none"/>
          <w:u w:val="single"/>
        </w:rPr>
        <w:t xml:space="preserve"> 贰拾伍万 </w:t>
      </w:r>
      <w:r>
        <w:rPr>
          <w:rFonts w:hint="eastAsia" w:ascii="宋体" w:hAnsi="宋体"/>
          <w:color w:val="auto"/>
          <w:sz w:val="28"/>
          <w:szCs w:val="28"/>
          <w:highlight w:val="none"/>
        </w:rPr>
        <w:t>元整）</w:t>
      </w:r>
    </w:p>
    <w:p>
      <w:pPr>
        <w:spacing w:line="360" w:lineRule="auto"/>
        <w:ind w:left="420" w:leftChars="200" w:firstLine="140" w:firstLineChars="50"/>
        <w:rPr>
          <w:rFonts w:ascii="宋体" w:hAnsi="宋体"/>
          <w:color w:val="auto"/>
          <w:sz w:val="28"/>
          <w:szCs w:val="28"/>
          <w:highlight w:val="none"/>
        </w:rPr>
      </w:pPr>
      <w:r>
        <w:rPr>
          <w:rFonts w:hint="eastAsia" w:ascii="宋体" w:hAnsi="宋体"/>
          <w:color w:val="auto"/>
          <w:sz w:val="28"/>
          <w:szCs w:val="28"/>
          <w:highlight w:val="none"/>
          <w:u w:val="single"/>
        </w:rPr>
        <w:t>总价包干、固定总价报价</w:t>
      </w:r>
      <w:r>
        <w:rPr>
          <w:rFonts w:hint="eastAsia" w:ascii="宋体" w:hAnsi="宋体"/>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7.本次报价应包含服务期内完成所有服务内容（通讯、办公设备、各类耗材、各种税费、人工、保险、加班费、</w:t>
      </w:r>
      <w:r>
        <w:rPr>
          <w:rFonts w:hint="eastAsia" w:ascii="宋体" w:hAnsi="宋体" w:cs="SimSun, 宋体"/>
          <w:color w:val="auto"/>
          <w:sz w:val="28"/>
          <w:szCs w:val="28"/>
          <w:highlight w:val="none"/>
        </w:rPr>
        <w:t>专家评审费、会务费、</w:t>
      </w:r>
      <w:r>
        <w:rPr>
          <w:rFonts w:hint="eastAsia" w:ascii="宋体" w:hAnsi="宋体"/>
          <w:color w:val="auto"/>
          <w:sz w:val="28"/>
          <w:szCs w:val="28"/>
          <w:highlight w:val="none"/>
        </w:rPr>
        <w:t>福利、利润、工商税金、政策性文件规定及合同包含的所有风险、责任等）所需要的一切费用。本项目所有费用一次性包定，不再追加。请各报价单位在报价时充分考虑各种因素。</w:t>
      </w:r>
    </w:p>
    <w:p>
      <w:pPr>
        <w:spacing w:line="360" w:lineRule="auto"/>
        <w:ind w:firstLine="562" w:firstLineChars="200"/>
        <w:rPr>
          <w:rFonts w:ascii="宋体" w:hAnsi="宋体" w:cs="SimSun, 宋体"/>
          <w:b/>
          <w:bCs/>
          <w:color w:val="auto"/>
          <w:sz w:val="28"/>
          <w:szCs w:val="28"/>
          <w:highlight w:val="none"/>
        </w:rPr>
      </w:pPr>
      <w:r>
        <w:rPr>
          <w:rFonts w:hint="eastAsia" w:ascii="宋体" w:hAnsi="宋体" w:cs="SimSun, 宋体"/>
          <w:b/>
          <w:bCs/>
          <w:color w:val="auto"/>
          <w:sz w:val="28"/>
          <w:szCs w:val="28"/>
          <w:highlight w:val="none"/>
        </w:rPr>
        <w:t>五、报价文件构成</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1.投标文件封面格式（按照附件1格式填写）；</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2.报价函（按照附件2格式填写）；</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3.有效的营业执照副本复印件、法定代表人身份证复印件、相关授权文件（如有授权）（按照附件3格式填写，加盖公章）；</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4.声明书（按照附件4格式填写，加盖公章）；</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5.资质证书复印件（附件5，格式自拟，加盖公章）；</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6.项目负责人职称证书（附件6，格式自拟，加盖公章）；</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7.近五年（2018年1月至今）承担过海洋工程</w:t>
      </w:r>
      <w:r>
        <w:rPr>
          <w:rFonts w:hint="eastAsia" w:ascii="宋体" w:hAnsi="宋体"/>
          <w:color w:val="auto"/>
          <w:sz w:val="28"/>
          <w:szCs w:val="28"/>
          <w:highlight w:val="none"/>
        </w:rPr>
        <w:t>环境影响评价</w:t>
      </w:r>
      <w:r>
        <w:rPr>
          <w:rFonts w:hint="eastAsia" w:ascii="宋体" w:hAnsi="宋体" w:cs="SimSun, 宋体"/>
          <w:color w:val="auto"/>
          <w:sz w:val="28"/>
          <w:szCs w:val="28"/>
          <w:highlight w:val="none"/>
        </w:rPr>
        <w:t>项目业绩证明材料（附件7，格式自拟，提供合同复印件或业主证明材料，加盖公章）。</w:t>
      </w:r>
    </w:p>
    <w:p>
      <w:pPr>
        <w:spacing w:line="360" w:lineRule="auto"/>
        <w:ind w:firstLine="562" w:firstLineChars="200"/>
        <w:rPr>
          <w:rFonts w:ascii="宋体" w:hAnsi="宋体" w:cs="SimSun, 宋体"/>
          <w:color w:val="auto"/>
          <w:sz w:val="28"/>
          <w:szCs w:val="28"/>
          <w:highlight w:val="none"/>
        </w:rPr>
      </w:pPr>
      <w:r>
        <w:rPr>
          <w:rFonts w:hint="eastAsia" w:ascii="宋体" w:hAnsi="宋体" w:cs="SimSun, 宋体"/>
          <w:b/>
          <w:bCs/>
          <w:color w:val="auto"/>
          <w:sz w:val="28"/>
          <w:szCs w:val="28"/>
          <w:highlight w:val="none"/>
        </w:rPr>
        <w:t>六、报价文件递交</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1.提交的投标文件的密封与标志</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2.供应商应于2023年</w:t>
      </w:r>
      <w:r>
        <w:rPr>
          <w:rFonts w:hint="eastAsia" w:ascii="宋体" w:hAnsi="宋体" w:cs="SimSun, 宋体"/>
          <w:color w:val="auto"/>
          <w:sz w:val="28"/>
          <w:szCs w:val="28"/>
          <w:highlight w:val="none"/>
          <w:lang w:val="en-US" w:eastAsia="zh-CN"/>
        </w:rPr>
        <w:t>9</w:t>
      </w:r>
      <w:r>
        <w:rPr>
          <w:rFonts w:hint="eastAsia" w:ascii="宋体" w:hAnsi="宋体" w:cs="SimSun, 宋体"/>
          <w:color w:val="auto"/>
          <w:sz w:val="28"/>
          <w:szCs w:val="28"/>
          <w:highlight w:val="none"/>
        </w:rPr>
        <w:t>月</w:t>
      </w:r>
      <w:r>
        <w:rPr>
          <w:rFonts w:hint="eastAsia" w:ascii="宋体" w:hAnsi="宋体" w:cs="SimSun, 宋体"/>
          <w:color w:val="auto"/>
          <w:sz w:val="28"/>
          <w:szCs w:val="28"/>
          <w:highlight w:val="none"/>
          <w:lang w:val="en-US" w:eastAsia="zh-CN"/>
        </w:rPr>
        <w:t>12</w:t>
      </w:r>
      <w:r>
        <w:rPr>
          <w:rFonts w:hint="eastAsia" w:ascii="宋体" w:hAnsi="宋体" w:cs="SimSun, 宋体"/>
          <w:color w:val="auto"/>
          <w:sz w:val="28"/>
          <w:szCs w:val="28"/>
          <w:highlight w:val="none"/>
        </w:rPr>
        <w:t>日下午17：00前寄送至通州湾示范区东海大道创智云坊7号楼219；收件人：徐伟杰，电话：15851273702。递交截止时间后，我公司将不再接受投标文件。</w:t>
      </w:r>
    </w:p>
    <w:p>
      <w:pPr>
        <w:spacing w:line="360" w:lineRule="auto"/>
        <w:ind w:firstLine="562" w:firstLineChars="200"/>
        <w:rPr>
          <w:rFonts w:ascii="宋体" w:hAnsi="宋体" w:cs="SimSun, 宋体"/>
          <w:b/>
          <w:bCs/>
          <w:color w:val="auto"/>
          <w:sz w:val="28"/>
          <w:szCs w:val="28"/>
          <w:highlight w:val="none"/>
        </w:rPr>
      </w:pPr>
      <w:r>
        <w:rPr>
          <w:rFonts w:hint="eastAsia" w:ascii="宋体" w:hAnsi="宋体" w:cs="SimSun, 宋体"/>
          <w:b/>
          <w:bCs/>
          <w:color w:val="auto"/>
          <w:sz w:val="28"/>
          <w:szCs w:val="28"/>
          <w:highlight w:val="none"/>
        </w:rPr>
        <w:t>七、成交候选人</w:t>
      </w:r>
      <w:bookmarkStart w:id="4" w:name="_GoBack"/>
      <w:bookmarkEnd w:id="4"/>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3.开标时间由询价方另行通知。</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4.本项目相关的询价文件公告、澄清、修改以及终止公告、成交结果公告等信息均通过南通港集团建设投资有限公司“http://www.ntgjt.com/”和南通港（港口）集团有限公司网站“http://www.ntport.com.cn/”予以公布，采购人确定成交供应商后将向成交供应商发出中标（成交）通知书并按《中华人民共和国民法典》的规定与中标供应商签订正式合同。</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5.如有疑问，请拨打联系电话。</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联系电话：15851273702</w:t>
      </w:r>
    </w:p>
    <w:p>
      <w:pPr>
        <w:spacing w:line="560" w:lineRule="exact"/>
        <w:ind w:firstLine="560" w:firstLineChars="200"/>
        <w:rPr>
          <w:rFonts w:ascii="宋体" w:hAnsi="宋体" w:cs="SimSun, 宋体"/>
          <w:color w:val="auto"/>
          <w:sz w:val="28"/>
          <w:szCs w:val="28"/>
          <w:highlight w:val="none"/>
        </w:rPr>
      </w:pPr>
      <w:r>
        <w:rPr>
          <w:rFonts w:hint="eastAsia" w:ascii="宋体" w:hAnsi="宋体" w:cs="SimSun, 宋体"/>
          <w:color w:val="auto"/>
          <w:sz w:val="28"/>
          <w:szCs w:val="28"/>
          <w:highlight w:val="none"/>
        </w:rPr>
        <w:t>联系人：徐伟杰</w:t>
      </w:r>
    </w:p>
    <w:p>
      <w:pPr>
        <w:pStyle w:val="2"/>
        <w:rPr>
          <w:rFonts w:ascii="宋体" w:hAnsi="宋体" w:cs="SimSun, 宋体"/>
          <w:color w:val="auto"/>
          <w:sz w:val="28"/>
          <w:szCs w:val="28"/>
          <w:highlight w:val="none"/>
        </w:rPr>
      </w:pPr>
    </w:p>
    <w:p>
      <w:pPr>
        <w:pStyle w:val="3"/>
        <w:rPr>
          <w:rFonts w:ascii="宋体" w:hAnsi="宋体" w:cs="SimSun, 宋体"/>
          <w:color w:val="auto"/>
          <w:sz w:val="28"/>
          <w:szCs w:val="28"/>
          <w:highlight w:val="none"/>
        </w:rPr>
      </w:pPr>
    </w:p>
    <w:p>
      <w:pPr>
        <w:pStyle w:val="2"/>
        <w:rPr>
          <w:color w:val="auto"/>
          <w:highlight w:val="none"/>
        </w:rPr>
      </w:pPr>
    </w:p>
    <w:p>
      <w:pPr>
        <w:pStyle w:val="2"/>
        <w:rPr>
          <w:rFonts w:ascii="宋体" w:hAnsi="宋体" w:cs="SimSun, 宋体"/>
          <w:color w:val="auto"/>
          <w:sz w:val="28"/>
          <w:szCs w:val="28"/>
          <w:highlight w:val="none"/>
        </w:rPr>
      </w:pPr>
    </w:p>
    <w:p>
      <w:pPr>
        <w:pStyle w:val="3"/>
        <w:rPr>
          <w:rFonts w:ascii="宋体" w:hAnsi="宋体" w:cs="SimSun, 宋体"/>
          <w:color w:val="auto"/>
          <w:sz w:val="28"/>
          <w:szCs w:val="28"/>
          <w:highlight w:val="none"/>
        </w:rPr>
      </w:pPr>
    </w:p>
    <w:p>
      <w:pPr>
        <w:widowControl/>
        <w:tabs>
          <w:tab w:val="left" w:pos="540"/>
        </w:tabs>
        <w:spacing w:line="360" w:lineRule="auto"/>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附件：</w:t>
      </w:r>
    </w:p>
    <w:p>
      <w:pPr>
        <w:widowControl/>
        <w:tabs>
          <w:tab w:val="left" w:pos="540"/>
        </w:tabs>
        <w:spacing w:line="360" w:lineRule="auto"/>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1、</w:t>
      </w:r>
      <w:r>
        <w:rPr>
          <w:rFonts w:hint="eastAsia" w:ascii="宋体" w:hAnsi="宋体" w:cs="宋体"/>
          <w:b/>
          <w:bCs/>
          <w:color w:val="auto"/>
          <w:sz w:val="28"/>
          <w:szCs w:val="28"/>
          <w:highlight w:val="none"/>
          <w:shd w:val="clear" w:color="auto" w:fill="FFFFFF"/>
        </w:rPr>
        <w:t>投标文件封面格式</w:t>
      </w:r>
    </w:p>
    <w:p>
      <w:pPr>
        <w:spacing w:line="360" w:lineRule="auto"/>
        <w:ind w:firstLine="562" w:firstLineChars="200"/>
        <w:rPr>
          <w:color w:val="auto"/>
          <w:highlight w:val="none"/>
        </w:rPr>
      </w:pPr>
      <w:r>
        <w:rPr>
          <w:rFonts w:hint="eastAsia" w:ascii="宋体" w:hAnsi="宋体"/>
          <w:b/>
          <w:color w:val="auto"/>
          <w:sz w:val="28"/>
          <w:szCs w:val="28"/>
          <w:highlight w:val="none"/>
        </w:rPr>
        <w:t>2、</w:t>
      </w:r>
      <w:r>
        <w:rPr>
          <w:rFonts w:hint="eastAsia" w:ascii="宋体" w:hAnsi="宋体" w:cs="SimSun, 宋体"/>
          <w:b/>
          <w:bCs/>
          <w:color w:val="auto"/>
          <w:sz w:val="28"/>
          <w:szCs w:val="28"/>
          <w:highlight w:val="none"/>
        </w:rPr>
        <w:t>报价函</w:t>
      </w:r>
      <w:r>
        <w:rPr>
          <w:rFonts w:hint="eastAsia" w:ascii="宋体" w:hAnsi="宋体"/>
          <w:b/>
          <w:color w:val="auto"/>
          <w:sz w:val="28"/>
          <w:szCs w:val="28"/>
          <w:highlight w:val="none"/>
        </w:rPr>
        <w:t>格式</w:t>
      </w:r>
    </w:p>
    <w:p>
      <w:pPr>
        <w:widowControl/>
        <w:tabs>
          <w:tab w:val="left" w:pos="540"/>
        </w:tabs>
        <w:spacing w:line="360" w:lineRule="auto"/>
        <w:ind w:firstLine="562" w:firstLineChars="200"/>
        <w:jc w:val="left"/>
        <w:outlineLvl w:val="0"/>
        <w:rPr>
          <w:rFonts w:ascii="宋体" w:hAnsi="宋体"/>
          <w:b/>
          <w:color w:val="auto"/>
          <w:sz w:val="28"/>
          <w:szCs w:val="28"/>
          <w:highlight w:val="none"/>
        </w:rPr>
      </w:pPr>
      <w:r>
        <w:rPr>
          <w:rFonts w:hint="eastAsia" w:ascii="宋体" w:hAnsi="宋体"/>
          <w:b/>
          <w:color w:val="auto"/>
          <w:sz w:val="28"/>
          <w:szCs w:val="28"/>
          <w:highlight w:val="none"/>
        </w:rPr>
        <w:t>3、授权委托书、营业执照、法定代表人复印件格式</w:t>
      </w:r>
    </w:p>
    <w:p>
      <w:pPr>
        <w:spacing w:line="360" w:lineRule="auto"/>
        <w:ind w:firstLine="562" w:firstLineChars="200"/>
        <w:rPr>
          <w:rFonts w:ascii="宋体" w:hAnsi="宋体"/>
          <w:b/>
          <w:color w:val="auto"/>
          <w:sz w:val="28"/>
          <w:szCs w:val="28"/>
          <w:highlight w:val="none"/>
        </w:rPr>
      </w:pPr>
      <w:r>
        <w:rPr>
          <w:rFonts w:hint="eastAsia" w:ascii="宋体" w:hAnsi="宋体" w:cs="SimSun, 宋体"/>
          <w:b/>
          <w:bCs/>
          <w:color w:val="auto"/>
          <w:sz w:val="28"/>
          <w:szCs w:val="28"/>
          <w:highlight w:val="none"/>
        </w:rPr>
        <w:t>4、声明书</w:t>
      </w:r>
      <w:r>
        <w:rPr>
          <w:rFonts w:hint="eastAsia" w:ascii="宋体" w:hAnsi="宋体"/>
          <w:b/>
          <w:color w:val="auto"/>
          <w:sz w:val="28"/>
          <w:szCs w:val="28"/>
          <w:highlight w:val="none"/>
        </w:rPr>
        <w:t>格式</w:t>
      </w:r>
    </w:p>
    <w:p>
      <w:pPr>
        <w:widowControl/>
        <w:tabs>
          <w:tab w:val="left" w:pos="540"/>
        </w:tabs>
        <w:spacing w:line="360" w:lineRule="auto"/>
        <w:ind w:firstLine="562" w:firstLineChars="200"/>
        <w:jc w:val="left"/>
        <w:outlineLvl w:val="0"/>
        <w:rPr>
          <w:rFonts w:ascii="宋体" w:hAnsi="宋体"/>
          <w:b/>
          <w:color w:val="auto"/>
          <w:sz w:val="28"/>
          <w:szCs w:val="28"/>
          <w:highlight w:val="none"/>
        </w:rPr>
      </w:pPr>
      <w:r>
        <w:rPr>
          <w:rFonts w:hint="eastAsia" w:ascii="宋体" w:hAnsi="宋体"/>
          <w:b/>
          <w:color w:val="auto"/>
          <w:sz w:val="28"/>
          <w:szCs w:val="28"/>
          <w:highlight w:val="none"/>
        </w:rPr>
        <w:t>5、供应商证书复印件（加盖公章）；</w:t>
      </w:r>
    </w:p>
    <w:p>
      <w:pPr>
        <w:widowControl/>
        <w:tabs>
          <w:tab w:val="left" w:pos="540"/>
        </w:tabs>
        <w:spacing w:line="360" w:lineRule="auto"/>
        <w:ind w:firstLine="562" w:firstLineChars="200"/>
        <w:jc w:val="left"/>
        <w:outlineLvl w:val="0"/>
        <w:rPr>
          <w:rFonts w:ascii="宋体" w:hAnsi="宋体"/>
          <w:b/>
          <w:color w:val="auto"/>
          <w:sz w:val="28"/>
          <w:szCs w:val="28"/>
          <w:highlight w:val="none"/>
        </w:rPr>
      </w:pPr>
      <w:r>
        <w:rPr>
          <w:rFonts w:hint="eastAsia" w:ascii="宋体" w:hAnsi="宋体"/>
          <w:b/>
          <w:color w:val="auto"/>
          <w:sz w:val="28"/>
          <w:szCs w:val="28"/>
          <w:highlight w:val="none"/>
        </w:rPr>
        <w:t>6、项目负责人职称证书（加盖公章）；</w:t>
      </w:r>
    </w:p>
    <w:p>
      <w:pPr>
        <w:pStyle w:val="10"/>
        <w:ind w:firstLine="562" w:firstLineChars="200"/>
        <w:rPr>
          <w:rFonts w:hAnsi="宋体"/>
          <w:b/>
          <w:color w:val="auto"/>
          <w:sz w:val="28"/>
          <w:szCs w:val="28"/>
          <w:highlight w:val="none"/>
        </w:rPr>
      </w:pPr>
      <w:r>
        <w:rPr>
          <w:rFonts w:hint="eastAsia" w:hAnsi="宋体"/>
          <w:b/>
          <w:color w:val="auto"/>
          <w:sz w:val="28"/>
          <w:szCs w:val="28"/>
          <w:highlight w:val="none"/>
        </w:rPr>
        <w:t>7、项目业绩</w:t>
      </w:r>
    </w:p>
    <w:p>
      <w:pPr>
        <w:pStyle w:val="10"/>
        <w:ind w:firstLine="562" w:firstLineChars="200"/>
        <w:rPr>
          <w:rFonts w:hAnsi="宋体"/>
          <w:b/>
          <w:color w:val="auto"/>
          <w:sz w:val="28"/>
          <w:szCs w:val="28"/>
          <w:highlight w:val="none"/>
        </w:rPr>
      </w:pPr>
      <w:r>
        <w:rPr>
          <w:rFonts w:hint="eastAsia" w:hAnsi="宋体"/>
          <w:b/>
          <w:color w:val="auto"/>
          <w:sz w:val="28"/>
          <w:szCs w:val="28"/>
          <w:highlight w:val="none"/>
        </w:rPr>
        <w:t>8、合同格式</w:t>
      </w:r>
    </w:p>
    <w:p>
      <w:pPr>
        <w:widowControl/>
        <w:tabs>
          <w:tab w:val="left" w:pos="540"/>
        </w:tabs>
        <w:spacing w:line="360" w:lineRule="auto"/>
        <w:ind w:firstLine="560" w:firstLineChars="200"/>
        <w:jc w:val="left"/>
        <w:rPr>
          <w:rFonts w:ascii="宋体" w:hAnsi="宋体"/>
          <w:color w:val="auto"/>
          <w:sz w:val="28"/>
          <w:szCs w:val="28"/>
          <w:highlight w:val="none"/>
        </w:rPr>
      </w:pPr>
    </w:p>
    <w:p>
      <w:pPr>
        <w:rPr>
          <w:rFonts w:ascii="宋体" w:hAnsi="宋体" w:cs="SimSun, 宋体"/>
          <w:color w:val="auto"/>
          <w:sz w:val="28"/>
          <w:szCs w:val="28"/>
          <w:highlight w:val="none"/>
        </w:rPr>
      </w:pPr>
    </w:p>
    <w:p>
      <w:pPr>
        <w:widowControl/>
        <w:jc w:val="left"/>
        <w:rPr>
          <w:rFonts w:ascii="宋体" w:hAnsi="宋体" w:eastAsia="仿宋_GB2312" w:cs="SimSun, 宋体"/>
          <w:color w:val="auto"/>
          <w:sz w:val="28"/>
          <w:szCs w:val="28"/>
          <w:highlight w:val="none"/>
        </w:rPr>
      </w:pPr>
      <w:r>
        <w:rPr>
          <w:rFonts w:ascii="宋体" w:hAnsi="宋体" w:cs="SimSun, 宋体"/>
          <w:color w:val="auto"/>
          <w:sz w:val="28"/>
          <w:szCs w:val="28"/>
          <w:highlight w:val="none"/>
        </w:rPr>
        <w:br w:type="page"/>
      </w:r>
    </w:p>
    <w:p>
      <w:pPr>
        <w:pStyle w:val="14"/>
        <w:widowControl/>
        <w:shd w:val="clear" w:color="auto" w:fill="FFFFFF"/>
        <w:spacing w:beforeAutospacing="0" w:afterAutospacing="0" w:line="13" w:lineRule="atLeast"/>
        <w:jc w:val="both"/>
        <w:rPr>
          <w:color w:val="auto"/>
          <w:sz w:val="21"/>
          <w:szCs w:val="21"/>
          <w:highlight w:val="none"/>
        </w:rPr>
      </w:pPr>
      <w:r>
        <w:rPr>
          <w:rFonts w:hint="eastAsia" w:ascii="宋体" w:hAnsi="宋体" w:cs="宋体"/>
          <w:b/>
          <w:bCs/>
          <w:color w:val="auto"/>
          <w:sz w:val="28"/>
          <w:szCs w:val="28"/>
          <w:highlight w:val="none"/>
          <w:shd w:val="clear" w:color="auto" w:fill="FFFFFF"/>
        </w:rPr>
        <w:t>附件1：投标文件封面格式</w:t>
      </w:r>
    </w:p>
    <w:p>
      <w:pPr>
        <w:pStyle w:val="14"/>
        <w:widowControl/>
        <w:shd w:val="clear" w:color="auto" w:fill="FFFFFF"/>
        <w:spacing w:beforeAutospacing="0" w:afterAutospacing="0" w:line="720" w:lineRule="atLeast"/>
        <w:ind w:left="580" w:hanging="964"/>
        <w:jc w:val="center"/>
        <w:rPr>
          <w:color w:val="auto"/>
          <w:sz w:val="21"/>
          <w:szCs w:val="21"/>
          <w:highlight w:val="none"/>
        </w:rPr>
      </w:pPr>
    </w:p>
    <w:p>
      <w:pPr>
        <w:pStyle w:val="14"/>
        <w:widowControl/>
        <w:shd w:val="clear" w:color="auto" w:fill="FFFFFF"/>
        <w:spacing w:beforeAutospacing="0" w:afterAutospacing="0" w:line="7" w:lineRule="atLeast"/>
        <w:ind w:firstLine="420"/>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r>
        <w:rPr>
          <w:rFonts w:hint="eastAsia"/>
          <w:b/>
          <w:bCs/>
          <w:color w:val="auto"/>
          <w:sz w:val="48"/>
          <w:szCs w:val="48"/>
          <w:highlight w:val="none"/>
        </w:rPr>
        <w:t>南通港小庙洪上延航道工程纳泥区环境影响分析报告编制项目</w:t>
      </w: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1000" w:lineRule="atLeast"/>
        <w:jc w:val="center"/>
        <w:rPr>
          <w:color w:val="auto"/>
          <w:sz w:val="21"/>
          <w:szCs w:val="21"/>
          <w:highlight w:val="none"/>
        </w:rPr>
      </w:pPr>
      <w:r>
        <w:rPr>
          <w:rFonts w:hint="eastAsia" w:ascii="宋体" w:hAnsi="宋体" w:cs="宋体"/>
          <w:b/>
          <w:bCs/>
          <w:color w:val="auto"/>
          <w:sz w:val="84"/>
          <w:szCs w:val="84"/>
          <w:highlight w:val="none"/>
          <w:shd w:val="clear" w:color="auto" w:fill="FFFFFF"/>
        </w:rPr>
        <w:t>投 标 文 件</w:t>
      </w: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Autospacing="0" w:afterAutospacing="0" w:line="400" w:lineRule="atLeast"/>
        <w:jc w:val="center"/>
        <w:rPr>
          <w:color w:val="auto"/>
          <w:sz w:val="21"/>
          <w:szCs w:val="21"/>
          <w:highlight w:val="none"/>
        </w:rPr>
      </w:pPr>
    </w:p>
    <w:p>
      <w:pPr>
        <w:pStyle w:val="14"/>
        <w:widowControl/>
        <w:shd w:val="clear" w:color="auto" w:fill="FFFFFF"/>
        <w:spacing w:before="156" w:beforeLines="50" w:beforeAutospacing="0" w:afterAutospacing="0" w:line="360" w:lineRule="auto"/>
        <w:ind w:left="1260" w:leftChars="600"/>
        <w:rPr>
          <w:rFonts w:ascii="宋体" w:hAnsi="宋体" w:cs="宋体"/>
          <w:b/>
          <w:bCs/>
          <w:color w:val="auto"/>
          <w:sz w:val="32"/>
          <w:szCs w:val="32"/>
          <w:highlight w:val="none"/>
          <w:shd w:val="clear" w:color="auto" w:fill="FFFFFF"/>
        </w:rPr>
      </w:pPr>
    </w:p>
    <w:p>
      <w:pPr>
        <w:pStyle w:val="14"/>
        <w:widowControl/>
        <w:shd w:val="clear" w:color="auto" w:fill="FFFFFF"/>
        <w:spacing w:before="156" w:beforeLines="50" w:beforeAutospacing="0" w:afterAutospacing="0" w:line="360" w:lineRule="auto"/>
        <w:ind w:left="1260" w:leftChars="600"/>
        <w:rPr>
          <w:color w:val="auto"/>
          <w:sz w:val="21"/>
          <w:szCs w:val="21"/>
          <w:highlight w:val="none"/>
          <w:u w:val="single"/>
        </w:rPr>
      </w:pPr>
      <w:r>
        <w:rPr>
          <w:rFonts w:hint="eastAsia" w:ascii="宋体" w:hAnsi="宋体" w:cs="宋体"/>
          <w:b/>
          <w:bCs/>
          <w:color w:val="auto"/>
          <w:sz w:val="32"/>
          <w:szCs w:val="32"/>
          <w:highlight w:val="none"/>
          <w:shd w:val="clear" w:color="auto" w:fill="FFFFFF"/>
        </w:rPr>
        <w:t xml:space="preserve">供应商： </w:t>
      </w:r>
      <w:r>
        <w:rPr>
          <w:rFonts w:ascii="宋体" w:hAnsi="宋体" w:cs="宋体"/>
          <w:b/>
          <w:bCs/>
          <w:color w:val="auto"/>
          <w:sz w:val="32"/>
          <w:szCs w:val="32"/>
          <w:highlight w:val="none"/>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auto"/>
          <w:sz w:val="21"/>
          <w:szCs w:val="21"/>
          <w:highlight w:val="none"/>
        </w:rPr>
      </w:pPr>
      <w:r>
        <w:rPr>
          <w:rFonts w:hint="eastAsia" w:ascii="宋体" w:hAnsi="宋体" w:cs="宋体"/>
          <w:b/>
          <w:bCs/>
          <w:color w:val="auto"/>
          <w:sz w:val="32"/>
          <w:szCs w:val="32"/>
          <w:highlight w:val="none"/>
          <w:shd w:val="clear" w:color="auto" w:fill="FFFFFF"/>
        </w:rPr>
        <w:t xml:space="preserve">日 </w:t>
      </w:r>
      <w:r>
        <w:rPr>
          <w:rFonts w:ascii="宋体" w:hAnsi="宋体" w:cs="宋体"/>
          <w:b/>
          <w:bCs/>
          <w:color w:val="auto"/>
          <w:sz w:val="32"/>
          <w:szCs w:val="32"/>
          <w:highlight w:val="none"/>
          <w:shd w:val="clear" w:color="auto" w:fill="FFFFFF"/>
        </w:rPr>
        <w:t xml:space="preserve"> </w:t>
      </w:r>
      <w:r>
        <w:rPr>
          <w:rFonts w:hint="eastAsia" w:ascii="宋体" w:hAnsi="宋体" w:cs="宋体"/>
          <w:b/>
          <w:bCs/>
          <w:color w:val="auto"/>
          <w:sz w:val="32"/>
          <w:szCs w:val="32"/>
          <w:highlight w:val="none"/>
          <w:shd w:val="clear" w:color="auto" w:fill="FFFFFF"/>
        </w:rPr>
        <w:t xml:space="preserve">期： </w:t>
      </w:r>
      <w:r>
        <w:rPr>
          <w:rFonts w:ascii="宋体" w:hAnsi="宋体" w:cs="宋体"/>
          <w:b/>
          <w:bCs/>
          <w:color w:val="auto"/>
          <w:sz w:val="32"/>
          <w:szCs w:val="32"/>
          <w:highlight w:val="none"/>
          <w:u w:val="single"/>
          <w:shd w:val="clear" w:color="auto" w:fill="FFFFFF"/>
        </w:rPr>
        <w:t xml:space="preserve">     </w:t>
      </w:r>
      <w:r>
        <w:rPr>
          <w:rFonts w:hint="eastAsia" w:ascii="宋体" w:hAnsi="宋体" w:cs="宋体"/>
          <w:b/>
          <w:bCs/>
          <w:color w:val="auto"/>
          <w:sz w:val="32"/>
          <w:szCs w:val="32"/>
          <w:highlight w:val="none"/>
          <w:u w:val="single"/>
          <w:shd w:val="clear" w:color="auto" w:fill="FFFFFF"/>
        </w:rPr>
        <w:t>年    月    日</w:t>
      </w:r>
    </w:p>
    <w:p>
      <w:pPr>
        <w:spacing w:line="360" w:lineRule="auto"/>
        <w:outlineLvl w:val="0"/>
        <w:rPr>
          <w:rFonts w:ascii="宋体" w:hAnsi="宋体" w:cs="宋体"/>
          <w:b/>
          <w:bCs/>
          <w:color w:val="auto"/>
          <w:sz w:val="28"/>
          <w:szCs w:val="32"/>
          <w:highlight w:val="none"/>
        </w:rPr>
      </w:pPr>
      <w:r>
        <w:rPr>
          <w:rFonts w:ascii="宋体" w:hAnsi="宋体" w:cs="宋体"/>
          <w:b/>
          <w:bCs/>
          <w:color w:val="auto"/>
          <w:sz w:val="28"/>
          <w:szCs w:val="32"/>
          <w:highlight w:val="none"/>
        </w:rPr>
        <w:br w:type="page"/>
      </w:r>
    </w:p>
    <w:p>
      <w:pPr>
        <w:spacing w:line="360" w:lineRule="auto"/>
        <w:outlineLvl w:val="0"/>
        <w:rPr>
          <w:b/>
          <w:bCs/>
          <w:snapToGrid w:val="0"/>
          <w:color w:val="auto"/>
          <w:sz w:val="24"/>
          <w:highlight w:val="none"/>
        </w:rPr>
      </w:pPr>
      <w:r>
        <w:rPr>
          <w:rFonts w:hint="eastAsia" w:ascii="宋体" w:hAnsi="宋体" w:cs="宋体"/>
          <w:b/>
          <w:bCs/>
          <w:color w:val="auto"/>
          <w:sz w:val="28"/>
          <w:szCs w:val="32"/>
          <w:highlight w:val="none"/>
        </w:rPr>
        <w:t>附件2：</w:t>
      </w:r>
    </w:p>
    <w:p>
      <w:pPr>
        <w:spacing w:line="400" w:lineRule="exact"/>
        <w:jc w:val="center"/>
        <w:outlineLvl w:val="0"/>
        <w:rPr>
          <w:b/>
          <w:color w:val="auto"/>
          <w:sz w:val="36"/>
          <w:szCs w:val="36"/>
          <w:highlight w:val="none"/>
        </w:rPr>
      </w:pPr>
      <w:r>
        <w:rPr>
          <w:rFonts w:hint="eastAsia"/>
          <w:b/>
          <w:color w:val="auto"/>
          <w:sz w:val="36"/>
          <w:szCs w:val="36"/>
          <w:highlight w:val="none"/>
        </w:rPr>
        <w:t>报  价  函</w:t>
      </w:r>
    </w:p>
    <w:p>
      <w:pPr>
        <w:spacing w:before="46" w:beforeLines="15" w:after="46" w:afterLines="15" w:line="300" w:lineRule="auto"/>
        <w:ind w:firstLine="482" w:firstLineChars="200"/>
        <w:rPr>
          <w:b/>
          <w:bCs/>
          <w:snapToGrid w:val="0"/>
          <w:color w:val="auto"/>
          <w:sz w:val="24"/>
          <w:highlight w:val="none"/>
        </w:rPr>
      </w:pPr>
    </w:p>
    <w:p>
      <w:pPr>
        <w:spacing w:line="520" w:lineRule="exact"/>
        <w:rPr>
          <w:rFonts w:ascii="宋体" w:hAnsi="宋体"/>
          <w:color w:val="auto"/>
          <w:sz w:val="28"/>
          <w:szCs w:val="28"/>
          <w:highlight w:val="none"/>
        </w:rPr>
      </w:pPr>
      <w:r>
        <w:rPr>
          <w:rFonts w:hint="eastAsia" w:ascii="宋体" w:hAnsi="宋体"/>
          <w:color w:val="auto"/>
          <w:sz w:val="28"/>
          <w:szCs w:val="28"/>
          <w:highlight w:val="none"/>
        </w:rPr>
        <w:t>致：</w:t>
      </w:r>
      <w:r>
        <w:rPr>
          <w:rFonts w:hint="eastAsia" w:ascii="宋体" w:hAnsi="宋体"/>
          <w:color w:val="auto"/>
          <w:sz w:val="28"/>
          <w:szCs w:val="28"/>
          <w:highlight w:val="none"/>
          <w:u w:val="single"/>
        </w:rPr>
        <w:t>南通港集团建设投资有限公司</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1.我方已全面阅读和研究贵方的</w:t>
      </w:r>
      <w:r>
        <w:rPr>
          <w:rFonts w:hint="eastAsia" w:ascii="宋体" w:hAnsi="宋体"/>
          <w:color w:val="auto"/>
          <w:sz w:val="28"/>
          <w:szCs w:val="28"/>
          <w:highlight w:val="none"/>
          <w:u w:val="single"/>
        </w:rPr>
        <w:t>南通港小庙洪上延航道工程纳泥区环境影响分析报告编制项目</w:t>
      </w:r>
      <w:r>
        <w:rPr>
          <w:rFonts w:hint="eastAsia" w:ascii="宋体" w:hAnsi="宋体"/>
          <w:color w:val="auto"/>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2.我公司承诺合同总价为人民币</w:t>
      </w:r>
      <w:r>
        <w:rPr>
          <w:rFonts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），其中税金为人民币</w:t>
      </w:r>
      <w:r>
        <w:rPr>
          <w:rFonts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3.本报价函作为合同签署的依据。    </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5.我方承认该报价文件为报价文件的一部分。</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6.本报价文件自递交你方之日起60天内有效，在此期限内，全部条款内容对我方具有约束力，如中标将成为合同文件组成部分。</w:t>
      </w:r>
    </w:p>
    <w:p>
      <w:pPr>
        <w:spacing w:line="500" w:lineRule="exact"/>
        <w:outlineLvl w:val="0"/>
        <w:rPr>
          <w:color w:val="auto"/>
          <w:sz w:val="24"/>
          <w:highlight w:val="none"/>
        </w:rPr>
      </w:pPr>
    </w:p>
    <w:p>
      <w:pPr>
        <w:spacing w:line="500" w:lineRule="exact"/>
        <w:outlineLvl w:val="0"/>
        <w:rPr>
          <w:rFonts w:ascii="宋体" w:hAnsi="宋体"/>
          <w:color w:val="auto"/>
          <w:sz w:val="28"/>
          <w:szCs w:val="28"/>
          <w:highlight w:val="none"/>
        </w:rPr>
      </w:pPr>
      <w:r>
        <w:rPr>
          <w:rFonts w:hint="eastAsia" w:ascii="宋体" w:hAnsi="宋体"/>
          <w:color w:val="auto"/>
          <w:sz w:val="28"/>
          <w:szCs w:val="28"/>
          <w:highlight w:val="none"/>
        </w:rPr>
        <w:t>供应商（盖章）：</w:t>
      </w:r>
    </w:p>
    <w:p>
      <w:pPr>
        <w:spacing w:line="500" w:lineRule="exact"/>
        <w:outlineLvl w:val="0"/>
        <w:rPr>
          <w:rFonts w:ascii="宋体" w:hAnsi="宋体"/>
          <w:color w:val="auto"/>
          <w:sz w:val="28"/>
          <w:szCs w:val="28"/>
          <w:highlight w:val="none"/>
        </w:rPr>
      </w:pPr>
      <w:r>
        <w:rPr>
          <w:rFonts w:hint="eastAsia" w:ascii="宋体" w:hAnsi="宋体"/>
          <w:color w:val="auto"/>
          <w:sz w:val="28"/>
          <w:szCs w:val="28"/>
          <w:highlight w:val="none"/>
        </w:rPr>
        <w:t>法定代表人或授权代表（签章）：</w:t>
      </w:r>
    </w:p>
    <w:p>
      <w:pPr>
        <w:spacing w:line="500" w:lineRule="exact"/>
        <w:outlineLvl w:val="0"/>
        <w:rPr>
          <w:rFonts w:ascii="宋体" w:hAnsi="宋体"/>
          <w:color w:val="auto"/>
          <w:sz w:val="28"/>
          <w:szCs w:val="28"/>
          <w:highlight w:val="none"/>
        </w:rPr>
      </w:pPr>
      <w:r>
        <w:rPr>
          <w:rFonts w:hint="eastAsia" w:ascii="宋体" w:hAnsi="宋体"/>
          <w:color w:val="auto"/>
          <w:sz w:val="28"/>
          <w:szCs w:val="28"/>
          <w:highlight w:val="none"/>
        </w:rPr>
        <w:t>联系人：                   电话：</w:t>
      </w:r>
    </w:p>
    <w:p>
      <w:pPr>
        <w:spacing w:line="500" w:lineRule="exact"/>
        <w:outlineLvl w:val="0"/>
        <w:rPr>
          <w:rFonts w:ascii="宋体" w:hAnsi="宋体"/>
          <w:color w:val="auto"/>
          <w:sz w:val="28"/>
          <w:szCs w:val="28"/>
          <w:highlight w:val="none"/>
        </w:rPr>
      </w:pPr>
      <w:r>
        <w:rPr>
          <w:rFonts w:hint="eastAsia" w:ascii="宋体" w:hAnsi="宋体"/>
          <w:color w:val="auto"/>
          <w:sz w:val="28"/>
          <w:szCs w:val="28"/>
          <w:highlight w:val="none"/>
        </w:rPr>
        <w:t>地址：                     邮编：</w:t>
      </w:r>
    </w:p>
    <w:p>
      <w:pPr>
        <w:pStyle w:val="10"/>
        <w:rPr>
          <w:rFonts w:hAnsi="宋体" w:cs="宋体"/>
          <w:b/>
          <w:bCs/>
          <w:color w:val="auto"/>
          <w:sz w:val="28"/>
          <w:szCs w:val="28"/>
          <w:highlight w:val="none"/>
        </w:rPr>
      </w:pPr>
      <w:r>
        <w:rPr>
          <w:rFonts w:hint="eastAsia" w:hAnsi="宋体"/>
          <w:color w:val="auto"/>
          <w:sz w:val="28"/>
          <w:szCs w:val="28"/>
          <w:highlight w:val="none"/>
        </w:rPr>
        <w:t>日期：</w:t>
      </w:r>
      <w:r>
        <w:rPr>
          <w:rFonts w:hint="eastAsia" w:hAnsi="宋体" w:cs="宋体"/>
          <w:b/>
          <w:bCs/>
          <w:color w:val="auto"/>
          <w:sz w:val="28"/>
          <w:szCs w:val="28"/>
          <w:highlight w:val="none"/>
        </w:rPr>
        <w:br w:type="page"/>
      </w:r>
    </w:p>
    <w:p>
      <w:pPr>
        <w:widowControl/>
        <w:spacing w:line="360" w:lineRule="auto"/>
        <w:jc w:val="left"/>
        <w:rPr>
          <w:rFonts w:ascii="宋体" w:hAnsi="宋体" w:cs="宋体"/>
          <w:b/>
          <w:bCs/>
          <w:snapToGrid w:val="0"/>
          <w:color w:val="auto"/>
          <w:sz w:val="28"/>
          <w:szCs w:val="28"/>
          <w:highlight w:val="none"/>
        </w:rPr>
      </w:pPr>
      <w:r>
        <w:rPr>
          <w:rFonts w:hint="eastAsia" w:ascii="宋体" w:hAnsi="宋体" w:cs="宋体"/>
          <w:b/>
          <w:bCs/>
          <w:snapToGrid w:val="0"/>
          <w:color w:val="auto"/>
          <w:sz w:val="28"/>
          <w:szCs w:val="28"/>
          <w:highlight w:val="none"/>
        </w:rPr>
        <w:t>附件3：</w:t>
      </w:r>
    </w:p>
    <w:p>
      <w:pPr>
        <w:pStyle w:val="14"/>
        <w:widowControl/>
        <w:shd w:val="clear" w:color="auto" w:fill="FFFFFF"/>
        <w:spacing w:beforeAutospacing="0" w:afterAutospacing="0" w:line="520" w:lineRule="atLeast"/>
        <w:jc w:val="center"/>
        <w:rPr>
          <w:color w:val="auto"/>
          <w:sz w:val="21"/>
          <w:szCs w:val="21"/>
          <w:highlight w:val="none"/>
        </w:rPr>
      </w:pPr>
      <w:r>
        <w:rPr>
          <w:rFonts w:hint="eastAsia" w:ascii="宋体" w:hAnsi="宋体" w:cs="宋体"/>
          <w:b/>
          <w:bCs/>
          <w:color w:val="auto"/>
          <w:sz w:val="32"/>
          <w:szCs w:val="32"/>
          <w:highlight w:val="none"/>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auto"/>
          <w:sz w:val="21"/>
          <w:szCs w:val="21"/>
          <w:highlight w:val="none"/>
        </w:rPr>
      </w:pPr>
      <w:r>
        <w:rPr>
          <w:rFonts w:hint="eastAsia" w:ascii="宋体" w:hAnsi="宋体" w:cs="宋体"/>
          <w:color w:val="auto"/>
          <w:sz w:val="28"/>
          <w:szCs w:val="28"/>
          <w:highlight w:val="none"/>
          <w:shd w:val="clear" w:color="auto" w:fill="FFFFFF"/>
        </w:rPr>
        <w:t>本授权委托书声明：我</w:t>
      </w:r>
      <w:r>
        <w:rPr>
          <w:rFonts w:hint="eastAsia" w:ascii="宋体" w:hAnsi="宋体" w:cs="宋体"/>
          <w:color w:val="auto"/>
          <w:sz w:val="28"/>
          <w:szCs w:val="28"/>
          <w:highlight w:val="none"/>
          <w:u w:val="single"/>
          <w:shd w:val="clear" w:color="auto" w:fill="FFFFFF"/>
        </w:rPr>
        <w:t xml:space="preserve"> (姓名)              </w:t>
      </w:r>
      <w:r>
        <w:rPr>
          <w:rFonts w:hint="eastAsia" w:ascii="宋体" w:hAnsi="宋体" w:cs="宋体"/>
          <w:color w:val="auto"/>
          <w:sz w:val="28"/>
          <w:szCs w:val="28"/>
          <w:highlight w:val="none"/>
          <w:shd w:val="clear" w:color="auto" w:fill="FFFFFF"/>
        </w:rPr>
        <w:t>系</w:t>
      </w:r>
      <w:r>
        <w:rPr>
          <w:rFonts w:hint="eastAsia" w:ascii="宋体" w:hAnsi="宋体" w:cs="宋体"/>
          <w:color w:val="auto"/>
          <w:sz w:val="28"/>
          <w:szCs w:val="28"/>
          <w:highlight w:val="none"/>
          <w:u w:val="single"/>
          <w:shd w:val="clear" w:color="auto" w:fill="FFFFFF"/>
        </w:rPr>
        <w:t xml:space="preserve"> (供应商名称）                 </w:t>
      </w:r>
      <w:r>
        <w:rPr>
          <w:rFonts w:hint="eastAsia" w:ascii="宋体" w:hAnsi="宋体" w:cs="宋体"/>
          <w:color w:val="auto"/>
          <w:sz w:val="28"/>
          <w:szCs w:val="28"/>
          <w:highlight w:val="none"/>
          <w:shd w:val="clear" w:color="auto" w:fill="FFFFFF"/>
        </w:rPr>
        <w:t>的法定代表人，现授权委托</w:t>
      </w:r>
      <w:r>
        <w:rPr>
          <w:rFonts w:hint="eastAsia" w:ascii="宋体" w:hAnsi="宋体" w:cs="宋体"/>
          <w:color w:val="auto"/>
          <w:sz w:val="28"/>
          <w:szCs w:val="28"/>
          <w:highlight w:val="none"/>
          <w:u w:val="single"/>
          <w:shd w:val="clear" w:color="auto" w:fill="FFFFFF"/>
        </w:rPr>
        <w:t xml:space="preserve"> (姓名)         </w:t>
      </w:r>
      <w:r>
        <w:rPr>
          <w:rFonts w:hint="eastAsia" w:ascii="宋体" w:hAnsi="宋体" w:cs="宋体"/>
          <w:color w:val="auto"/>
          <w:sz w:val="28"/>
          <w:szCs w:val="28"/>
          <w:highlight w:val="none"/>
          <w:shd w:val="clear" w:color="auto" w:fill="FFFFFF"/>
        </w:rPr>
        <w:t>为我单位代理人，以本单位的名义参加</w:t>
      </w:r>
      <w:r>
        <w:rPr>
          <w:rFonts w:hint="eastAsia" w:ascii="宋体" w:hAnsi="宋体"/>
          <w:color w:val="auto"/>
          <w:sz w:val="28"/>
          <w:szCs w:val="28"/>
          <w:highlight w:val="none"/>
          <w:u w:val="single"/>
        </w:rPr>
        <w:t>南通港小庙洪上延航道工程纳泥区环境影响分析报告编制</w:t>
      </w:r>
      <w:r>
        <w:rPr>
          <w:rFonts w:hint="eastAsia" w:ascii="宋体" w:hAnsi="宋体" w:cs="宋体"/>
          <w:color w:val="auto"/>
          <w:sz w:val="28"/>
          <w:szCs w:val="28"/>
          <w:highlight w:val="none"/>
          <w:u w:val="single"/>
          <w:shd w:val="clear" w:color="auto" w:fill="FFFFFF"/>
        </w:rPr>
        <w:t>项目</w:t>
      </w:r>
      <w:r>
        <w:rPr>
          <w:rFonts w:hint="eastAsia" w:ascii="宋体" w:hAnsi="宋体" w:cs="宋体"/>
          <w:color w:val="auto"/>
          <w:sz w:val="28"/>
          <w:szCs w:val="28"/>
          <w:highlight w:val="none"/>
          <w:shd w:val="clear" w:color="auto" w:fill="FFFFFF"/>
        </w:rPr>
        <w:t>询价活动。委托代理人在签署上述项目的报价文件、进行报价、签署合同和处理与之有关的一切事务，我及</w:t>
      </w:r>
      <w:r>
        <w:rPr>
          <w:rFonts w:hint="eastAsia" w:ascii="宋体" w:hAnsi="宋体" w:cs="宋体"/>
          <w:color w:val="auto"/>
          <w:sz w:val="28"/>
          <w:szCs w:val="28"/>
          <w:highlight w:val="none"/>
          <w:u w:val="single"/>
          <w:shd w:val="clear" w:color="auto" w:fill="FFFFFF"/>
        </w:rPr>
        <w:t xml:space="preserve">(供应商名称)       </w:t>
      </w:r>
      <w:r>
        <w:rPr>
          <w:rFonts w:hint="eastAsia" w:ascii="宋体" w:hAnsi="宋体" w:cs="宋体"/>
          <w:color w:val="auto"/>
          <w:sz w:val="28"/>
          <w:szCs w:val="28"/>
          <w:highlight w:val="none"/>
          <w:shd w:val="clear" w:color="auto" w:fill="FFFFFF"/>
        </w:rPr>
        <w:t>均予以承认。</w:t>
      </w:r>
    </w:p>
    <w:p>
      <w:pPr>
        <w:pStyle w:val="14"/>
        <w:widowControl/>
        <w:shd w:val="clear" w:color="auto" w:fill="FFFFFF"/>
        <w:spacing w:beforeAutospacing="0" w:afterAutospacing="0" w:line="13" w:lineRule="atLeast"/>
        <w:ind w:left="638"/>
        <w:jc w:val="both"/>
        <w:rPr>
          <w:color w:val="auto"/>
          <w:sz w:val="21"/>
          <w:szCs w:val="21"/>
          <w:highlight w:val="none"/>
        </w:rPr>
      </w:pPr>
    </w:p>
    <w:p>
      <w:pPr>
        <w:pStyle w:val="14"/>
        <w:widowControl/>
        <w:shd w:val="clear" w:color="auto" w:fill="FFFFFF"/>
        <w:spacing w:beforeAutospacing="0" w:afterAutospacing="0" w:line="560" w:lineRule="exact"/>
        <w:ind w:left="638"/>
        <w:jc w:val="both"/>
        <w:rPr>
          <w:color w:val="auto"/>
          <w:sz w:val="21"/>
          <w:szCs w:val="21"/>
          <w:highlight w:val="none"/>
        </w:rPr>
      </w:pPr>
      <w:r>
        <w:rPr>
          <w:rFonts w:hint="eastAsia" w:ascii="宋体" w:hAnsi="宋体" w:cs="宋体"/>
          <w:color w:val="auto"/>
          <w:sz w:val="28"/>
          <w:szCs w:val="28"/>
          <w:highlight w:val="none"/>
          <w:shd w:val="clear" w:color="auto" w:fill="FFFFFF"/>
        </w:rPr>
        <w:t>委托代理人无转委权。</w:t>
      </w:r>
    </w:p>
    <w:p>
      <w:pPr>
        <w:pStyle w:val="14"/>
        <w:widowControl/>
        <w:shd w:val="clear" w:color="auto" w:fill="FFFFFF"/>
        <w:spacing w:beforeAutospacing="0" w:afterAutospacing="0" w:line="560" w:lineRule="exact"/>
        <w:ind w:left="638"/>
        <w:jc w:val="both"/>
        <w:rPr>
          <w:color w:val="auto"/>
          <w:sz w:val="21"/>
          <w:szCs w:val="21"/>
          <w:highlight w:val="none"/>
        </w:rPr>
      </w:pPr>
      <w:r>
        <w:rPr>
          <w:rFonts w:hint="eastAsia" w:ascii="宋体" w:hAnsi="宋体" w:cs="宋体"/>
          <w:color w:val="auto"/>
          <w:sz w:val="28"/>
          <w:szCs w:val="28"/>
          <w:highlight w:val="none"/>
          <w:shd w:val="clear" w:color="auto" w:fill="FFFFFF"/>
        </w:rPr>
        <w:t>特此委托。</w:t>
      </w:r>
    </w:p>
    <w:p>
      <w:pPr>
        <w:pStyle w:val="14"/>
        <w:widowControl/>
        <w:shd w:val="clear" w:color="auto" w:fill="FFFFFF"/>
        <w:spacing w:beforeAutospacing="0" w:afterAutospacing="0" w:line="560" w:lineRule="exact"/>
        <w:ind w:left="638"/>
        <w:jc w:val="both"/>
        <w:rPr>
          <w:color w:val="auto"/>
          <w:sz w:val="21"/>
          <w:szCs w:val="21"/>
          <w:highlight w:val="none"/>
        </w:rPr>
      </w:pPr>
    </w:p>
    <w:p>
      <w:pPr>
        <w:pStyle w:val="14"/>
        <w:widowControl/>
        <w:shd w:val="clear" w:color="auto" w:fill="FFFFFF"/>
        <w:spacing w:beforeAutospacing="0" w:afterAutospacing="0" w:line="560" w:lineRule="exact"/>
        <w:ind w:firstLine="4200"/>
        <w:jc w:val="both"/>
        <w:rPr>
          <w:color w:val="auto"/>
          <w:sz w:val="21"/>
          <w:szCs w:val="21"/>
          <w:highlight w:val="none"/>
        </w:rPr>
      </w:pPr>
      <w:r>
        <w:rPr>
          <w:rFonts w:hint="eastAsia" w:ascii="宋体" w:hAnsi="宋体" w:cs="宋体"/>
          <w:color w:val="auto"/>
          <w:sz w:val="28"/>
          <w:szCs w:val="28"/>
          <w:highlight w:val="none"/>
          <w:shd w:val="clear" w:color="auto" w:fill="FFFFFF"/>
        </w:rPr>
        <w:t>供应商：  （盖单位公章）</w:t>
      </w:r>
    </w:p>
    <w:p>
      <w:pPr>
        <w:pStyle w:val="14"/>
        <w:widowControl/>
        <w:shd w:val="clear" w:color="auto" w:fill="FFFFFF"/>
        <w:spacing w:beforeAutospacing="0" w:afterAutospacing="0" w:line="560" w:lineRule="exact"/>
        <w:ind w:firstLine="4200"/>
        <w:jc w:val="both"/>
        <w:rPr>
          <w:color w:val="auto"/>
          <w:sz w:val="21"/>
          <w:szCs w:val="21"/>
          <w:highlight w:val="none"/>
        </w:rPr>
      </w:pPr>
      <w:r>
        <w:rPr>
          <w:rFonts w:hint="eastAsia" w:ascii="宋体" w:hAnsi="宋体" w:cs="宋体"/>
          <w:color w:val="auto"/>
          <w:sz w:val="28"/>
          <w:szCs w:val="28"/>
          <w:highlight w:val="none"/>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auto"/>
          <w:sz w:val="21"/>
          <w:szCs w:val="21"/>
          <w:highlight w:val="none"/>
        </w:rPr>
      </w:pPr>
      <w:r>
        <w:rPr>
          <w:rFonts w:hint="eastAsia" w:ascii="宋体" w:hAnsi="宋体" w:cs="宋体"/>
          <w:color w:val="auto"/>
          <w:sz w:val="28"/>
          <w:szCs w:val="28"/>
          <w:highlight w:val="none"/>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auto"/>
          <w:sz w:val="28"/>
          <w:szCs w:val="28"/>
          <w:highlight w:val="none"/>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shd w:val="clear" w:color="auto" w:fill="FFFFFF"/>
        </w:rPr>
        <w:t>日期： 年 月 日</w:t>
      </w:r>
    </w:p>
    <w:p>
      <w:pPr>
        <w:pStyle w:val="14"/>
        <w:widowControl/>
        <w:shd w:val="clear" w:color="auto" w:fill="FFFFFF"/>
        <w:spacing w:beforeAutospacing="0" w:afterAutospacing="0"/>
        <w:ind w:firstLine="643"/>
        <w:jc w:val="both"/>
        <w:rPr>
          <w:color w:val="auto"/>
          <w:sz w:val="21"/>
          <w:szCs w:val="21"/>
          <w:highlight w:val="none"/>
        </w:rPr>
      </w:pPr>
    </w:p>
    <w:p>
      <w:pPr>
        <w:pStyle w:val="14"/>
        <w:widowControl/>
        <w:shd w:val="clear" w:color="auto" w:fill="FFFFFF"/>
        <w:spacing w:beforeAutospacing="0" w:afterAutospacing="0"/>
        <w:ind w:firstLine="643"/>
        <w:jc w:val="both"/>
        <w:rPr>
          <w:color w:val="auto"/>
          <w:sz w:val="21"/>
          <w:szCs w:val="21"/>
          <w:highlight w:val="none"/>
        </w:rPr>
      </w:pPr>
    </w:p>
    <w:p>
      <w:pPr>
        <w:pStyle w:val="14"/>
        <w:widowControl/>
        <w:shd w:val="clear" w:color="auto" w:fill="FFFFFF"/>
        <w:spacing w:beforeAutospacing="0" w:afterAutospacing="0"/>
        <w:ind w:firstLine="964"/>
        <w:jc w:val="both"/>
        <w:rPr>
          <w:rFonts w:ascii="宋体" w:hAnsi="宋体" w:cs="宋体"/>
          <w:b/>
          <w:bCs/>
          <w:color w:val="auto"/>
          <w:sz w:val="32"/>
          <w:szCs w:val="32"/>
          <w:highlight w:val="none"/>
          <w:shd w:val="clear" w:color="auto" w:fill="FFFFFF"/>
        </w:rPr>
      </w:pPr>
      <w:r>
        <w:rPr>
          <w:rFonts w:ascii="宋体" w:hAnsi="宋体" w:cs="宋体"/>
          <w:b/>
          <w:bCs/>
          <w:color w:val="auto"/>
          <w:sz w:val="32"/>
          <w:szCs w:val="32"/>
          <w:highlight w:val="none"/>
          <w:shd w:val="clear" w:color="auto" w:fill="FFFFFF"/>
        </w:rPr>
        <w:br w:type="page"/>
      </w:r>
    </w:p>
    <w:p>
      <w:pPr>
        <w:pStyle w:val="5"/>
        <w:rPr>
          <w:rFonts w:ascii="宋体" w:hAnsi="宋体" w:cs="宋体"/>
          <w:snapToGrid w:val="0"/>
          <w:color w:val="auto"/>
          <w:szCs w:val="28"/>
          <w:highlight w:val="none"/>
        </w:rPr>
      </w:pPr>
      <w:r>
        <w:rPr>
          <w:rFonts w:hint="eastAsia" w:ascii="宋体" w:hAnsi="宋体" w:cs="宋体"/>
          <w:color w:val="auto"/>
          <w:sz w:val="32"/>
          <w:highlight w:val="none"/>
          <w:shd w:val="clear" w:color="auto" w:fill="FFFFFF"/>
        </w:rPr>
        <w:t>营业执照（加盖公章）</w:t>
      </w:r>
    </w:p>
    <w:p>
      <w:pPr>
        <w:pStyle w:val="14"/>
        <w:widowControl/>
        <w:shd w:val="clear" w:color="auto" w:fill="FFFFFF"/>
        <w:spacing w:beforeAutospacing="0" w:afterAutospacing="0" w:line="7" w:lineRule="atLeast"/>
        <w:ind w:firstLine="900"/>
        <w:rPr>
          <w:rFonts w:ascii="宋体" w:hAnsi="宋体" w:cs="宋体"/>
          <w:color w:val="auto"/>
          <w:sz w:val="30"/>
          <w:szCs w:val="30"/>
          <w:highlight w:val="none"/>
          <w:shd w:val="clear" w:color="auto" w:fill="FFFFFF"/>
        </w:rPr>
      </w:pPr>
      <w:r>
        <w:rPr>
          <w:rFonts w:ascii="宋体" w:hAnsi="宋体" w:cs="宋体"/>
          <w:color w:val="auto"/>
          <w:sz w:val="30"/>
          <w:szCs w:val="30"/>
          <w:highlight w:val="none"/>
          <w:shd w:val="clear" w:color="auto" w:fill="FFFFFF"/>
        </w:rPr>
        <w:br w:type="page"/>
      </w:r>
    </w:p>
    <w:p>
      <w:pPr>
        <w:pStyle w:val="14"/>
        <w:widowControl/>
        <w:shd w:val="clear" w:color="auto" w:fill="FFFFFF"/>
        <w:spacing w:beforeAutospacing="0" w:afterAutospacing="0" w:line="360" w:lineRule="auto"/>
        <w:jc w:val="center"/>
        <w:rPr>
          <w:b/>
          <w:color w:val="auto"/>
          <w:sz w:val="21"/>
          <w:szCs w:val="21"/>
          <w:highlight w:val="none"/>
        </w:rPr>
      </w:pPr>
      <w:r>
        <w:rPr>
          <w:rFonts w:hint="eastAsia" w:ascii="宋体" w:hAnsi="宋体" w:cs="宋体"/>
          <w:b/>
          <w:color w:val="auto"/>
          <w:sz w:val="30"/>
          <w:szCs w:val="30"/>
          <w:highlight w:val="none"/>
          <w:shd w:val="clear" w:color="auto" w:fill="FFFFFF"/>
        </w:rPr>
        <w:t>法定代表人身份证复印件（加盖公章）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color w:val="auto"/>
                <w:sz w:val="21"/>
                <w:szCs w:val="21"/>
                <w:highlight w:val="none"/>
              </w:rPr>
            </w:pPr>
            <w:r>
              <w:rPr>
                <w:rFonts w:hint="eastAsia" w:ascii="宋体" w:hAnsi="宋体" w:cs="宋体"/>
                <w:b/>
                <w:bCs/>
                <w:color w:val="auto"/>
                <w:sz w:val="28"/>
                <w:szCs w:val="28"/>
                <w:highlight w:val="none"/>
              </w:rPr>
              <w:t>法定代表身份证复印件</w:t>
            </w:r>
          </w:p>
        </w:tc>
      </w:tr>
    </w:tbl>
    <w:p>
      <w:pPr>
        <w:pStyle w:val="14"/>
        <w:widowControl/>
        <w:shd w:val="clear" w:color="auto" w:fill="FFFFFF"/>
        <w:spacing w:beforeAutospacing="0" w:afterAutospacing="0"/>
        <w:ind w:firstLine="964"/>
        <w:jc w:val="both"/>
        <w:rPr>
          <w:color w:val="auto"/>
          <w:sz w:val="21"/>
          <w:szCs w:val="21"/>
          <w:highlight w:val="none"/>
        </w:rPr>
      </w:pPr>
    </w:p>
    <w:p>
      <w:pPr>
        <w:pStyle w:val="14"/>
        <w:widowControl/>
        <w:shd w:val="clear" w:color="auto" w:fill="FFFFFF"/>
        <w:spacing w:beforeAutospacing="0" w:afterAutospacing="0"/>
        <w:ind w:firstLine="964"/>
        <w:jc w:val="both"/>
        <w:rPr>
          <w:color w:val="auto"/>
          <w:sz w:val="21"/>
          <w:szCs w:val="21"/>
          <w:highlight w:val="none"/>
        </w:rPr>
      </w:pPr>
    </w:p>
    <w:p>
      <w:pPr>
        <w:pStyle w:val="14"/>
        <w:widowControl/>
        <w:shd w:val="clear" w:color="auto" w:fill="FFFFFF"/>
        <w:spacing w:beforeAutospacing="0" w:afterAutospacing="0" w:line="360" w:lineRule="auto"/>
        <w:jc w:val="center"/>
        <w:rPr>
          <w:b/>
          <w:color w:val="auto"/>
          <w:sz w:val="21"/>
          <w:szCs w:val="21"/>
          <w:highlight w:val="none"/>
        </w:rPr>
      </w:pPr>
      <w:r>
        <w:rPr>
          <w:rFonts w:hint="eastAsia" w:ascii="宋体" w:hAnsi="宋体" w:cs="宋体"/>
          <w:b/>
          <w:color w:val="auto"/>
          <w:sz w:val="30"/>
          <w:szCs w:val="30"/>
          <w:highlight w:val="none"/>
          <w:shd w:val="clear" w:color="auto" w:fill="FFFFFF"/>
        </w:rPr>
        <w:t>委托代理人身份证复印件（加盖公章）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color w:val="auto"/>
                <w:sz w:val="28"/>
                <w:szCs w:val="28"/>
                <w:highlight w:val="none"/>
              </w:rPr>
            </w:pPr>
            <w:r>
              <w:rPr>
                <w:rFonts w:hint="eastAsia" w:ascii="宋体" w:hAnsi="宋体" w:cs="宋体"/>
                <w:b/>
                <w:color w:val="auto"/>
                <w:sz w:val="28"/>
                <w:szCs w:val="28"/>
                <w:highlight w:val="none"/>
                <w:shd w:val="clear" w:color="auto" w:fill="FFFFFF"/>
              </w:rPr>
              <w:t>委托代理人</w:t>
            </w:r>
            <w:r>
              <w:rPr>
                <w:rFonts w:hint="eastAsia" w:ascii="宋体" w:hAnsi="宋体" w:cs="宋体"/>
                <w:b/>
                <w:bCs/>
                <w:color w:val="auto"/>
                <w:sz w:val="28"/>
                <w:szCs w:val="28"/>
                <w:highlight w:val="none"/>
              </w:rPr>
              <w:t>身份证复印件</w:t>
            </w:r>
          </w:p>
        </w:tc>
      </w:tr>
    </w:tbl>
    <w:p>
      <w:pPr>
        <w:pStyle w:val="10"/>
        <w:rPr>
          <w:rFonts w:hAnsi="宋体" w:cs="宋体"/>
          <w:snapToGrid w:val="0"/>
          <w:color w:val="auto"/>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r>
        <w:rPr>
          <w:rFonts w:ascii="宋体" w:hAnsi="宋体" w:eastAsia="宋体" w:cs="宋体"/>
          <w:b/>
          <w:bCs/>
          <w:snapToGrid w:val="0"/>
          <w:color w:val="auto"/>
          <w:sz w:val="28"/>
          <w:szCs w:val="28"/>
          <w:highlight w:val="none"/>
        </w:rPr>
        <w:br w:type="page"/>
      </w:r>
    </w:p>
    <w:p>
      <w:pPr>
        <w:pStyle w:val="6"/>
        <w:spacing w:line="360" w:lineRule="auto"/>
        <w:ind w:firstLine="0"/>
        <w:rPr>
          <w:rFonts w:ascii="宋体" w:hAnsi="宋体" w:eastAsia="宋体" w:cs="宋体"/>
          <w:b/>
          <w:bCs/>
          <w:snapToGrid w:val="0"/>
          <w:color w:val="auto"/>
          <w:sz w:val="28"/>
          <w:szCs w:val="28"/>
          <w:highlight w:val="none"/>
        </w:rPr>
      </w:pPr>
      <w:r>
        <w:rPr>
          <w:rFonts w:hint="eastAsia" w:ascii="宋体" w:hAnsi="宋体" w:eastAsia="宋体" w:cs="宋体"/>
          <w:b/>
          <w:bCs/>
          <w:snapToGrid w:val="0"/>
          <w:color w:val="auto"/>
          <w:sz w:val="28"/>
          <w:szCs w:val="28"/>
          <w:highlight w:val="none"/>
        </w:rPr>
        <w:t>附件4：</w:t>
      </w:r>
    </w:p>
    <w:p>
      <w:pPr>
        <w:spacing w:line="360" w:lineRule="auto"/>
        <w:jc w:val="center"/>
        <w:rPr>
          <w:rFonts w:ascii="宋体" w:hAnsi="宋体" w:cs="宋体"/>
          <w:b/>
          <w:color w:val="auto"/>
          <w:spacing w:val="20"/>
          <w:sz w:val="32"/>
          <w:szCs w:val="32"/>
          <w:highlight w:val="none"/>
        </w:rPr>
      </w:pPr>
      <w:r>
        <w:rPr>
          <w:rFonts w:hint="eastAsia" w:ascii="宋体" w:hAnsi="宋体" w:cs="宋体"/>
          <w:b/>
          <w:color w:val="auto"/>
          <w:spacing w:val="20"/>
          <w:sz w:val="32"/>
          <w:szCs w:val="32"/>
          <w:highlight w:val="none"/>
        </w:rPr>
        <w:t>声明书</w:t>
      </w:r>
    </w:p>
    <w:p>
      <w:pPr>
        <w:spacing w:line="480" w:lineRule="exact"/>
        <w:rPr>
          <w:rFonts w:ascii="宋体" w:hAnsi="宋体"/>
          <w:color w:val="auto"/>
          <w:sz w:val="28"/>
          <w:szCs w:val="28"/>
          <w:highlight w:val="none"/>
          <w:u w:val="single"/>
        </w:rPr>
      </w:pPr>
      <w:r>
        <w:rPr>
          <w:rFonts w:hint="eastAsia" w:ascii="宋体" w:hAnsi="宋体"/>
          <w:color w:val="auto"/>
          <w:sz w:val="28"/>
          <w:szCs w:val="28"/>
          <w:highlight w:val="none"/>
          <w:u w:val="single"/>
        </w:rPr>
        <w:t>南通港集团建设投资有限公司：</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我方收到你方</w:t>
      </w:r>
      <w:r>
        <w:rPr>
          <w:rFonts w:hint="eastAsia" w:ascii="宋体" w:hAnsi="宋体"/>
          <w:color w:val="auto"/>
          <w:sz w:val="28"/>
          <w:szCs w:val="28"/>
          <w:highlight w:val="none"/>
          <w:u w:val="single"/>
        </w:rPr>
        <w:t>南通港小庙洪上延航道工程纳泥区环境影响分析报告编制</w:t>
      </w:r>
      <w:r>
        <w:rPr>
          <w:rFonts w:hint="eastAsia" w:ascii="宋体" w:hAnsi="宋体" w:cs="宋体"/>
          <w:bCs/>
          <w:color w:val="auto"/>
          <w:sz w:val="28"/>
          <w:szCs w:val="28"/>
          <w:highlight w:val="none"/>
          <w:u w:val="single"/>
        </w:rPr>
        <w:t>项目</w:t>
      </w:r>
      <w:r>
        <w:rPr>
          <w:rFonts w:hint="eastAsia" w:ascii="宋体" w:hAnsi="宋体" w:cs="宋体"/>
          <w:bCs/>
          <w:color w:val="auto"/>
          <w:sz w:val="28"/>
          <w:szCs w:val="28"/>
          <w:highlight w:val="none"/>
        </w:rPr>
        <w:t>询价文件，经仔细阅读和研究，我们决定参加。</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1.我们愿意按照询价文件的一切要求提供服务。</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5.我们愿意提供你方在询价文件中要求的所有资料。</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6.我方愿意遵守询价文件中所列的报价方式。</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color w:val="auto"/>
          <w:sz w:val="28"/>
          <w:szCs w:val="28"/>
          <w:highlight w:val="none"/>
        </w:rPr>
      </w:pPr>
    </w:p>
    <w:p>
      <w:pPr>
        <w:pStyle w:val="6"/>
        <w:overflowPunct w:val="0"/>
        <w:spacing w:line="360" w:lineRule="auto"/>
        <w:ind w:firstLine="0"/>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供应商（单位盖章）：</w:t>
      </w:r>
    </w:p>
    <w:p>
      <w:pPr>
        <w:pStyle w:val="6"/>
        <w:overflowPunct w:val="0"/>
        <w:spacing w:line="360" w:lineRule="auto"/>
        <w:ind w:firstLine="0"/>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 xml:space="preserve">法定代表人或被授权人（签字或盖章）：                     </w:t>
      </w:r>
    </w:p>
    <w:p>
      <w:pPr>
        <w:pStyle w:val="6"/>
        <w:tabs>
          <w:tab w:val="left" w:pos="540"/>
        </w:tabs>
        <w:overflowPunct w:val="0"/>
        <w:ind w:firstLine="560" w:firstLineChars="200"/>
        <w:rPr>
          <w:rFonts w:ascii="宋体" w:hAnsi="宋体"/>
          <w:color w:val="auto"/>
          <w:sz w:val="28"/>
          <w:szCs w:val="28"/>
          <w:highlight w:val="none"/>
        </w:rPr>
      </w:pPr>
      <w:r>
        <w:rPr>
          <w:rFonts w:hint="eastAsia" w:ascii="宋体" w:hAnsi="宋体" w:eastAsia="宋体" w:cs="宋体"/>
          <w:bCs/>
          <w:color w:val="auto"/>
          <w:sz w:val="28"/>
          <w:szCs w:val="28"/>
          <w:highlight w:val="none"/>
        </w:rPr>
        <w:t>年  月  日</w:t>
      </w:r>
    </w:p>
    <w:p>
      <w:pPr>
        <w:widowControl/>
        <w:jc w:val="left"/>
        <w:rPr>
          <w:color w:val="auto"/>
          <w:highlight w:val="none"/>
        </w:rPr>
      </w:pPr>
      <w:r>
        <w:rPr>
          <w:color w:val="auto"/>
          <w:highlight w:val="none"/>
        </w:rPr>
        <w:br w:type="page"/>
      </w:r>
    </w:p>
    <w:p>
      <w:pPr>
        <w:pStyle w:val="6"/>
        <w:spacing w:line="360" w:lineRule="auto"/>
        <w:ind w:firstLine="0"/>
        <w:rPr>
          <w:rFonts w:ascii="宋体" w:hAnsi="宋体" w:eastAsia="宋体" w:cs="宋体"/>
          <w:b/>
          <w:bCs/>
          <w:snapToGrid w:val="0"/>
          <w:color w:val="auto"/>
          <w:sz w:val="28"/>
          <w:szCs w:val="28"/>
          <w:highlight w:val="none"/>
        </w:rPr>
      </w:pPr>
      <w:r>
        <w:rPr>
          <w:rFonts w:hint="eastAsia" w:ascii="宋体" w:hAnsi="宋体" w:eastAsia="宋体" w:cs="宋体"/>
          <w:b/>
          <w:bCs/>
          <w:snapToGrid w:val="0"/>
          <w:color w:val="auto"/>
          <w:sz w:val="28"/>
          <w:szCs w:val="28"/>
          <w:highlight w:val="none"/>
        </w:rPr>
        <w:t>附件5：供应商资质证书复印件（加盖公章）</w:t>
      </w: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r>
        <w:rPr>
          <w:rFonts w:hint="eastAsia" w:ascii="宋体" w:hAnsi="宋体" w:eastAsia="宋体" w:cs="宋体"/>
          <w:b/>
          <w:bCs/>
          <w:snapToGrid w:val="0"/>
          <w:color w:val="auto"/>
          <w:sz w:val="28"/>
          <w:szCs w:val="28"/>
          <w:highlight w:val="none"/>
        </w:rPr>
        <w:t>附件6：项目负责人职称证书（加盖公章）</w:t>
      </w: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p>
    <w:p>
      <w:pPr>
        <w:pStyle w:val="6"/>
        <w:spacing w:line="360" w:lineRule="auto"/>
        <w:ind w:firstLine="0"/>
        <w:rPr>
          <w:rFonts w:ascii="宋体" w:hAnsi="宋体" w:eastAsia="宋体" w:cs="宋体"/>
          <w:b/>
          <w:bCs/>
          <w:snapToGrid w:val="0"/>
          <w:color w:val="auto"/>
          <w:sz w:val="28"/>
          <w:szCs w:val="28"/>
          <w:highlight w:val="none"/>
        </w:rPr>
      </w:pPr>
      <w:r>
        <w:rPr>
          <w:rFonts w:hint="eastAsia" w:ascii="宋体" w:hAnsi="宋体" w:eastAsia="宋体" w:cs="宋体"/>
          <w:b/>
          <w:bCs/>
          <w:snapToGrid w:val="0"/>
          <w:color w:val="auto"/>
          <w:sz w:val="28"/>
          <w:szCs w:val="28"/>
          <w:highlight w:val="none"/>
        </w:rPr>
        <w:t>附件7：项目业绩</w:t>
      </w: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pStyle w:val="10"/>
        <w:jc w:val="center"/>
        <w:rPr>
          <w:b/>
          <w:bCs/>
          <w:color w:val="auto"/>
          <w:highlight w:val="none"/>
        </w:rPr>
      </w:pPr>
    </w:p>
    <w:p>
      <w:pPr>
        <w:widowControl/>
        <w:tabs>
          <w:tab w:val="left" w:pos="540"/>
        </w:tabs>
        <w:spacing w:line="360" w:lineRule="auto"/>
        <w:ind w:firstLine="482" w:firstLineChars="200"/>
        <w:jc w:val="left"/>
        <w:rPr>
          <w:b/>
          <w:bCs/>
          <w:snapToGrid w:val="0"/>
          <w:color w:val="auto"/>
          <w:sz w:val="24"/>
          <w:highlight w:val="none"/>
        </w:rPr>
      </w:pPr>
    </w:p>
    <w:p>
      <w:pPr>
        <w:pStyle w:val="6"/>
        <w:spacing w:line="360" w:lineRule="auto"/>
        <w:ind w:firstLine="0"/>
        <w:rPr>
          <w:rFonts w:ascii="宋体" w:hAnsi="宋体" w:eastAsia="宋体" w:cs="宋体"/>
          <w:b/>
          <w:bCs/>
          <w:snapToGrid w:val="0"/>
          <w:color w:val="auto"/>
          <w:sz w:val="28"/>
          <w:szCs w:val="28"/>
          <w:highlight w:val="none"/>
        </w:rPr>
      </w:pPr>
      <w:r>
        <w:rPr>
          <w:rFonts w:hint="eastAsia"/>
          <w:b/>
          <w:bCs/>
          <w:snapToGrid w:val="0"/>
          <w:color w:val="auto"/>
          <w:highlight w:val="none"/>
        </w:rPr>
        <w:br w:type="column"/>
      </w:r>
      <w:r>
        <w:rPr>
          <w:rFonts w:hint="eastAsia" w:ascii="宋体" w:hAnsi="宋体" w:eastAsia="宋体" w:cs="宋体"/>
          <w:b/>
          <w:bCs/>
          <w:snapToGrid w:val="0"/>
          <w:color w:val="auto"/>
          <w:sz w:val="28"/>
          <w:szCs w:val="28"/>
          <w:highlight w:val="none"/>
        </w:rPr>
        <w:t>附件8：合同格式</w:t>
      </w:r>
    </w:p>
    <w:p>
      <w:pPr>
        <w:wordWrap w:val="0"/>
        <w:spacing w:line="360" w:lineRule="auto"/>
        <w:jc w:val="right"/>
        <w:outlineLvl w:val="0"/>
        <w:rPr>
          <w:color w:val="auto"/>
          <w:sz w:val="22"/>
          <w:szCs w:val="22"/>
          <w:highlight w:val="none"/>
        </w:rPr>
      </w:pPr>
      <w:r>
        <w:rPr>
          <w:rFonts w:hint="eastAsia" w:ascii="宋体" w:hAnsi="宋体" w:cs="宋体"/>
          <w:color w:val="auto"/>
          <w:sz w:val="22"/>
          <w:szCs w:val="22"/>
          <w:highlight w:val="none"/>
        </w:rPr>
        <w:t>合同编号：</w:t>
      </w:r>
      <w:r>
        <w:rPr>
          <w:rFonts w:hint="eastAsia" w:ascii="宋体" w:hAnsi="宋体" w:cs="SimSun, 宋体"/>
          <w:bCs/>
          <w:color w:val="auto"/>
          <w:szCs w:val="21"/>
          <w:highlight w:val="none"/>
        </w:rPr>
        <w:t>NTGJT-XMHSYHD2-NNQHP-202308-251</w:t>
      </w:r>
    </w:p>
    <w:p>
      <w:pPr>
        <w:rPr>
          <w:rFonts w:ascii="宋体" w:hAnsi="宋体" w:cs="宋体"/>
          <w:b/>
          <w:color w:val="auto"/>
          <w:sz w:val="52"/>
          <w:highlight w:val="none"/>
        </w:rPr>
      </w:pPr>
      <w:r>
        <w:rPr>
          <w:rFonts w:hint="eastAsia" w:ascii="宋体" w:hAnsi="宋体" w:cs="宋体"/>
          <w:bCs/>
          <w:color w:val="auto"/>
          <w:sz w:val="24"/>
          <w:highlight w:val="none"/>
        </w:rPr>
        <w:t xml:space="preserve"> </w:t>
      </w:r>
    </w:p>
    <w:p>
      <w:pPr>
        <w:jc w:val="center"/>
        <w:rPr>
          <w:rFonts w:ascii="宋体" w:hAnsi="宋体" w:cs="宋体"/>
          <w:b/>
          <w:color w:val="auto"/>
          <w:sz w:val="48"/>
          <w:szCs w:val="22"/>
          <w:highlight w:val="none"/>
        </w:rPr>
      </w:pPr>
      <w:r>
        <w:rPr>
          <w:rFonts w:hint="eastAsia" w:ascii="宋体" w:hAnsi="宋体" w:cs="宋体"/>
          <w:b/>
          <w:color w:val="auto"/>
          <w:sz w:val="48"/>
          <w:szCs w:val="22"/>
          <w:highlight w:val="none"/>
        </w:rPr>
        <w:t>南通港小庙洪上延航道工程纳泥区环境影响分析报告编制</w:t>
      </w:r>
    </w:p>
    <w:p>
      <w:pPr>
        <w:pStyle w:val="2"/>
        <w:rPr>
          <w:rFonts w:ascii="宋体" w:hAnsi="宋体" w:eastAsia="宋体" w:cs="宋体"/>
          <w:b/>
          <w:color w:val="auto"/>
          <w:sz w:val="48"/>
          <w:szCs w:val="22"/>
          <w:highlight w:val="none"/>
        </w:rPr>
      </w:pPr>
    </w:p>
    <w:p>
      <w:pPr>
        <w:pStyle w:val="3"/>
        <w:rPr>
          <w:color w:val="auto"/>
          <w:highlight w:val="none"/>
        </w:rPr>
      </w:pPr>
    </w:p>
    <w:p>
      <w:pPr>
        <w:jc w:val="center"/>
        <w:rPr>
          <w:rFonts w:ascii="宋体" w:hAnsi="宋体" w:cs="宋体"/>
          <w:b/>
          <w:color w:val="auto"/>
          <w:sz w:val="52"/>
          <w:highlight w:val="none"/>
        </w:rPr>
      </w:pPr>
      <w:r>
        <w:rPr>
          <w:rFonts w:hint="eastAsia" w:ascii="宋体" w:hAnsi="宋体" w:cs="宋体"/>
          <w:b/>
          <w:color w:val="auto"/>
          <w:sz w:val="48"/>
          <w:szCs w:val="22"/>
          <w:highlight w:val="none"/>
        </w:rPr>
        <w:t>服务合同</w:t>
      </w:r>
    </w:p>
    <w:p>
      <w:pPr>
        <w:rPr>
          <w:rFonts w:ascii="宋体" w:hAnsi="宋体" w:cs="宋体"/>
          <w:b/>
          <w:color w:val="auto"/>
          <w:sz w:val="44"/>
          <w:highlight w:val="none"/>
        </w:rPr>
      </w:pPr>
    </w:p>
    <w:p>
      <w:pPr>
        <w:ind w:left="2558" w:leftChars="456" w:hanging="1600" w:hangingChars="500"/>
        <w:rPr>
          <w:rFonts w:ascii="宋体" w:hAnsi="宋体" w:cs="宋体"/>
          <w:color w:val="auto"/>
          <w:sz w:val="32"/>
          <w:highlight w:val="none"/>
        </w:rPr>
      </w:pPr>
    </w:p>
    <w:p>
      <w:pPr>
        <w:ind w:left="2358" w:leftChars="456" w:hanging="1400" w:hangingChars="500"/>
        <w:rPr>
          <w:rFonts w:ascii="宋体" w:hAnsi="宋体" w:cs="宋体"/>
          <w:color w:val="auto"/>
          <w:sz w:val="28"/>
          <w:szCs w:val="28"/>
          <w:highlight w:val="none"/>
        </w:rPr>
      </w:pPr>
    </w:p>
    <w:p>
      <w:pPr>
        <w:ind w:left="2358" w:leftChars="456" w:hanging="1400" w:hangingChars="500"/>
        <w:rPr>
          <w:rFonts w:ascii="宋体" w:hAnsi="宋体" w:cs="宋体"/>
          <w:color w:val="auto"/>
          <w:sz w:val="28"/>
          <w:szCs w:val="28"/>
          <w:highlight w:val="none"/>
        </w:rPr>
      </w:pPr>
    </w:p>
    <w:p>
      <w:pPr>
        <w:rPr>
          <w:rFonts w:ascii="宋体" w:hAnsi="宋体" w:cs="宋体"/>
          <w:color w:val="auto"/>
          <w:sz w:val="28"/>
          <w:szCs w:val="28"/>
          <w:highlight w:val="none"/>
        </w:rPr>
      </w:pPr>
    </w:p>
    <w:p>
      <w:pPr>
        <w:ind w:left="2358" w:leftChars="456" w:hanging="1400" w:hangingChars="500"/>
        <w:rPr>
          <w:rFonts w:ascii="宋体" w:hAnsi="宋体" w:cs="宋体"/>
          <w:color w:val="auto"/>
          <w:sz w:val="28"/>
          <w:szCs w:val="28"/>
          <w:highlight w:val="none"/>
        </w:rPr>
      </w:pPr>
    </w:p>
    <w:p>
      <w:pPr>
        <w:pStyle w:val="2"/>
        <w:rPr>
          <w:rFonts w:ascii="宋体" w:hAnsi="宋体" w:eastAsia="宋体" w:cs="宋体"/>
          <w:color w:val="auto"/>
          <w:sz w:val="28"/>
          <w:szCs w:val="28"/>
          <w:highlight w:val="none"/>
        </w:rPr>
      </w:pPr>
    </w:p>
    <w:p>
      <w:pPr>
        <w:pStyle w:val="3"/>
        <w:rPr>
          <w:rFonts w:ascii="宋体" w:hAnsi="宋体" w:eastAsia="宋体"/>
          <w:color w:val="auto"/>
          <w:sz w:val="28"/>
          <w:szCs w:val="28"/>
          <w:highlight w:val="none"/>
        </w:rPr>
      </w:pPr>
    </w:p>
    <w:p>
      <w:pPr>
        <w:rPr>
          <w:rFonts w:ascii="宋体" w:hAnsi="宋体" w:cs="宋体"/>
          <w:color w:val="auto"/>
          <w:sz w:val="28"/>
          <w:szCs w:val="28"/>
          <w:highlight w:val="none"/>
        </w:rPr>
      </w:pPr>
    </w:p>
    <w:p>
      <w:pPr>
        <w:ind w:left="630" w:leftChars="300"/>
        <w:jc w:val="left"/>
        <w:rPr>
          <w:rFonts w:ascii="宋体" w:hAnsi="宋体" w:cs="宋体"/>
          <w:color w:val="auto"/>
          <w:sz w:val="28"/>
          <w:szCs w:val="28"/>
          <w:highlight w:val="none"/>
        </w:rPr>
      </w:pPr>
      <w:r>
        <w:rPr>
          <w:rFonts w:hint="eastAsia" w:ascii="宋体" w:hAnsi="宋体" w:cs="宋体"/>
          <w:color w:val="auto"/>
          <w:sz w:val="28"/>
          <w:szCs w:val="28"/>
          <w:highlight w:val="none"/>
        </w:rPr>
        <w:t>项 目 名 称：</w:t>
      </w:r>
    </w:p>
    <w:p>
      <w:pPr>
        <w:ind w:left="630" w:leftChars="300"/>
        <w:jc w:val="left"/>
        <w:rPr>
          <w:rFonts w:ascii="宋体" w:hAnsi="宋体" w:cs="宋体"/>
          <w:color w:val="auto"/>
          <w:sz w:val="28"/>
          <w:szCs w:val="28"/>
          <w:highlight w:val="none"/>
        </w:rPr>
      </w:pPr>
      <w:r>
        <w:rPr>
          <w:rFonts w:hint="eastAsia" w:ascii="宋体" w:hAnsi="宋体" w:cs="宋体"/>
          <w:color w:val="auto"/>
          <w:sz w:val="28"/>
          <w:szCs w:val="28"/>
          <w:highlight w:val="none"/>
        </w:rPr>
        <w:t>甲       方：</w:t>
      </w:r>
    </w:p>
    <w:p>
      <w:pPr>
        <w:ind w:left="630" w:leftChars="300"/>
        <w:jc w:val="left"/>
        <w:rPr>
          <w:rFonts w:ascii="宋体" w:hAnsi="宋体" w:cs="宋体"/>
          <w:color w:val="auto"/>
          <w:sz w:val="28"/>
          <w:szCs w:val="28"/>
          <w:highlight w:val="none"/>
        </w:rPr>
      </w:pPr>
      <w:r>
        <w:rPr>
          <w:rFonts w:hint="eastAsia" w:ascii="宋体" w:hAnsi="宋体" w:cs="宋体"/>
          <w:color w:val="auto"/>
          <w:sz w:val="28"/>
          <w:szCs w:val="28"/>
          <w:highlight w:val="none"/>
        </w:rPr>
        <w:t>乙       方：</w:t>
      </w:r>
    </w:p>
    <w:p>
      <w:pPr>
        <w:ind w:left="630" w:leftChars="300"/>
        <w:jc w:val="left"/>
        <w:rPr>
          <w:rFonts w:ascii="宋体" w:hAnsi="宋体" w:cs="宋体"/>
          <w:color w:val="auto"/>
          <w:sz w:val="28"/>
          <w:szCs w:val="28"/>
          <w:highlight w:val="none"/>
        </w:rPr>
      </w:pPr>
      <w:r>
        <w:rPr>
          <w:rFonts w:hint="eastAsia" w:ascii="宋体" w:hAnsi="宋体" w:cs="宋体"/>
          <w:color w:val="auto"/>
          <w:sz w:val="28"/>
          <w:szCs w:val="28"/>
          <w:highlight w:val="none"/>
        </w:rPr>
        <w:t>签 订 日 期 ：</w:t>
      </w:r>
    </w:p>
    <w:p>
      <w:pPr>
        <w:ind w:left="630" w:leftChars="300"/>
        <w:jc w:val="left"/>
        <w:rPr>
          <w:rFonts w:ascii="宋体" w:hAnsi="宋体" w:cs="宋体"/>
          <w:b/>
          <w:color w:val="auto"/>
          <w:sz w:val="24"/>
          <w:highlight w:val="none"/>
        </w:rPr>
      </w:pPr>
      <w:r>
        <w:rPr>
          <w:rFonts w:hint="eastAsia" w:ascii="宋体" w:hAnsi="宋体" w:cs="宋体"/>
          <w:color w:val="auto"/>
          <w:sz w:val="28"/>
          <w:szCs w:val="28"/>
          <w:highlight w:val="none"/>
        </w:rPr>
        <w:t xml:space="preserve">签 订 地 点： </w:t>
      </w:r>
      <w:r>
        <w:rPr>
          <w:rFonts w:hint="eastAsia" w:ascii="宋体" w:hAnsi="宋体" w:cs="宋体"/>
          <w:color w:val="auto"/>
          <w:sz w:val="24"/>
          <w:highlight w:val="none"/>
        </w:rPr>
        <w:t xml:space="preserve">                        </w:t>
      </w:r>
    </w:p>
    <w:p>
      <w:pPr>
        <w:spacing w:line="360" w:lineRule="auto"/>
        <w:rPr>
          <w:rFonts w:ascii="宋体" w:hAnsi="宋体" w:cs="宋体"/>
          <w:b/>
          <w:bCs/>
          <w:color w:val="auto"/>
          <w:sz w:val="24"/>
          <w:highlight w:val="none"/>
        </w:rPr>
      </w:pPr>
    </w:p>
    <w:p>
      <w:pPr>
        <w:ind w:firstLine="420" w:firstLineChars="200"/>
        <w:rPr>
          <w:rFonts w:ascii="宋体" w:hAnsi="宋体" w:cs="宋体"/>
          <w:color w:val="auto"/>
          <w:szCs w:val="21"/>
          <w:highlight w:val="none"/>
        </w:rPr>
      </w:pPr>
    </w:p>
    <w:p>
      <w:pPr>
        <w:adjustRightInd w:val="0"/>
        <w:snapToGrid w:val="0"/>
        <w:spacing w:line="360"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根据《中华人民共和国合同法》及国家有关法规规定，结合本工程的具体情况，为明确责任，协作配合，经甲乙双方协商一致，签订本合同，共同遵守。</w:t>
      </w:r>
    </w:p>
    <w:p>
      <w:pPr>
        <w:adjustRightInd w:val="0"/>
        <w:snapToGrid w:val="0"/>
        <w:spacing w:line="360" w:lineRule="auto"/>
        <w:ind w:firstLine="482" w:firstLineChars="200"/>
        <w:outlineLvl w:val="0"/>
        <w:rPr>
          <w:rFonts w:ascii="宋体" w:hAnsi="宋体" w:cs="宋体"/>
          <w:b/>
          <w:bCs/>
          <w:color w:val="auto"/>
          <w:sz w:val="24"/>
          <w:highlight w:val="none"/>
        </w:rPr>
      </w:pPr>
      <w:r>
        <w:rPr>
          <w:rFonts w:hint="eastAsia" w:ascii="宋体" w:hAnsi="宋体" w:cs="宋体"/>
          <w:b/>
          <w:bCs/>
          <w:color w:val="auto"/>
          <w:sz w:val="24"/>
          <w:highlight w:val="none"/>
        </w:rPr>
        <w:t>一、服务内容方式和要求：</w:t>
      </w:r>
    </w:p>
    <w:p>
      <w:pPr>
        <w:adjustRightInd w:val="0"/>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（乙方）受</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（甲方）委托，开展南通港小庙洪上延航道工程纳泥区环境影响分析报告编制工作，主要研究内容及服务周期：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1、研究内容包括：自签订合同之日起</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0个工作日内，根据环评技术导则要求，开展调查、研究，完成本工程区域纳泥区环境影响分析分析报告工作，形成《南通港小庙洪上延航道工程纳泥区环境影响分析报告》并通过专家评审。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2、服务周期：</w:t>
      </w:r>
      <w:r>
        <w:rPr>
          <w:rFonts w:hint="eastAsia" w:ascii="宋体" w:hAnsi="宋体" w:cs="宋体"/>
          <w:color w:val="auto"/>
          <w:sz w:val="24"/>
          <w:highlight w:val="none"/>
          <w:lang w:val="en-US" w:eastAsia="zh-CN"/>
        </w:rPr>
        <w:t xml:space="preserve">自签订合同之日起至通过生态环境部门备案 </w:t>
      </w:r>
      <w:r>
        <w:rPr>
          <w:rFonts w:hint="eastAsia" w:ascii="宋体" w:hAnsi="宋体" w:cs="宋体"/>
          <w:color w:val="auto"/>
          <w:sz w:val="24"/>
          <w:highlight w:val="none"/>
        </w:rPr>
        <w:t>。</w:t>
      </w:r>
    </w:p>
    <w:p>
      <w:pPr>
        <w:adjustRightInd w:val="0"/>
        <w:snapToGrid w:val="0"/>
        <w:spacing w:line="360" w:lineRule="auto"/>
        <w:ind w:firstLine="482" w:firstLineChars="200"/>
        <w:outlineLvl w:val="0"/>
        <w:rPr>
          <w:rFonts w:ascii="宋体" w:hAnsi="宋体" w:cs="宋体"/>
          <w:b/>
          <w:bCs/>
          <w:color w:val="auto"/>
          <w:sz w:val="24"/>
          <w:highlight w:val="none"/>
        </w:rPr>
      </w:pPr>
      <w:r>
        <w:rPr>
          <w:rFonts w:hint="eastAsia" w:ascii="宋体" w:hAnsi="宋体" w:cs="宋体"/>
          <w:b/>
          <w:bCs/>
          <w:color w:val="auto"/>
          <w:sz w:val="24"/>
          <w:highlight w:val="none"/>
        </w:rPr>
        <w:t>二、责任和义务：</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1、合同签订生效后，甲方应及时提供本项目环评工作相关基础资料；</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2、对乙方提供关于本项目环评工作相关的成果承担保密责任；</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3、按合同规定时间如期支付乙方工作经费。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1、本项目负责人：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2、对甲方提供的有关本项目的所有资料承担保密责任；</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3、在项目研究过程中，应积极与业主单位联系，相互协调，充分了解实际情况；</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乙方应根据国家技术规范、标准、规程和甲方的任务委托书及要求进行研究，按本合同规定的时间提交符合要求的成果资料，并对其负责；工作过程或验收中发现的问题（不含因设计方案发生重大修改调整、基础数据不满足环评工作技术及审批要求等客观因素问题），乙方应及时予以纠正并修改，并承担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5、乙方应在符合相关法律法规、环评技术导则及审批部门审查要求等相关条件下的合理期限内，按照甲方要求进行赶工并提交成果；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6、本项目费用实行总价包干，甲方不另外支付研究过程中的其他费用。</w:t>
      </w:r>
    </w:p>
    <w:p>
      <w:pPr>
        <w:adjustRightInd w:val="0"/>
        <w:snapToGrid w:val="0"/>
        <w:spacing w:line="360" w:lineRule="auto"/>
        <w:ind w:firstLine="482" w:firstLineChars="200"/>
        <w:outlineLvl w:val="0"/>
        <w:rPr>
          <w:rFonts w:ascii="宋体" w:hAnsi="宋体" w:cs="宋体"/>
          <w:b/>
          <w:bCs/>
          <w:color w:val="auto"/>
          <w:sz w:val="24"/>
          <w:highlight w:val="none"/>
        </w:rPr>
      </w:pPr>
      <w:r>
        <w:rPr>
          <w:rFonts w:hint="eastAsia" w:ascii="宋体" w:hAnsi="宋体" w:cs="宋体"/>
          <w:b/>
          <w:bCs/>
          <w:color w:val="auto"/>
          <w:sz w:val="24"/>
          <w:highlight w:val="none"/>
        </w:rPr>
        <w:t>三、履行期限、地点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签订合同之日起至双方合同义务完成止，在南通市履行。</w:t>
      </w:r>
    </w:p>
    <w:p>
      <w:pPr>
        <w:numPr>
          <w:ilvl w:val="0"/>
          <w:numId w:val="2"/>
        </w:numPr>
        <w:adjustRightInd w:val="0"/>
        <w:snapToGrid w:val="0"/>
        <w:spacing w:line="360" w:lineRule="auto"/>
        <w:ind w:firstLine="482" w:firstLineChars="200"/>
        <w:outlineLvl w:val="0"/>
        <w:rPr>
          <w:rFonts w:ascii="宋体" w:hAnsi="宋体" w:cs="宋体"/>
          <w:b/>
          <w:bCs/>
          <w:color w:val="auto"/>
          <w:sz w:val="24"/>
          <w:highlight w:val="none"/>
        </w:rPr>
      </w:pPr>
      <w:r>
        <w:rPr>
          <w:rFonts w:hint="eastAsia" w:ascii="宋体" w:hAnsi="宋体" w:cs="宋体"/>
          <w:b/>
          <w:bCs/>
          <w:color w:val="auto"/>
          <w:sz w:val="24"/>
          <w:highlight w:val="none"/>
        </w:rPr>
        <w:t>报酬及其支付方式</w:t>
      </w:r>
    </w:p>
    <w:p>
      <w:pPr>
        <w:numPr>
          <w:ilvl w:val="0"/>
          <w:numId w:val="3"/>
        </w:num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本项目研究费用为人民币</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万</w:t>
      </w:r>
      <w:r>
        <w:rPr>
          <w:rFonts w:hint="eastAsia" w:ascii="宋体" w:hAnsi="宋体" w:cs="宋体"/>
          <w:color w:val="auto"/>
          <w:sz w:val="24"/>
          <w:highlight w:val="none"/>
          <w:u w:val="single"/>
        </w:rPr>
        <w:t>元（含税）（大写：元整）</w:t>
      </w:r>
      <w:r>
        <w:rPr>
          <w:rFonts w:hint="eastAsia" w:ascii="宋体" w:hAnsi="宋体" w:cs="宋体"/>
          <w:color w:val="auto"/>
          <w:sz w:val="24"/>
          <w:highlight w:val="none"/>
        </w:rPr>
        <w:t>，该费用为乙方履行本合同受委托工作内容所需的所有成本，包括咨询人员费用、现场费用、交通工具及使用费、资料费、公司取费、法定税金、利润、专家评审费、会务费等与履行本咨询合同有关的一切费用，除非双方另有书面约定，否则甲方无需再另行支付其他任何费用。付款前，乙方应当提供付款申请及合法等额增值税专用发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（二）结算支付方式： </w:t>
      </w:r>
    </w:p>
    <w:p>
      <w:pPr>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1、合同实施过程中，若有关本项目的国家税收政策与合同签订时发生变化（如国家发布税收优惠政策或调降有关税率），则最新国家税收政策（如国家发布税收优惠政策或调降有关税率）的得益方为甲方。</w:t>
      </w:r>
    </w:p>
    <w:p>
      <w:pPr>
        <w:spacing w:line="360" w:lineRule="auto"/>
        <w:ind w:left="384" w:leftChars="183" w:firstLine="120" w:firstLineChars="5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、本项目采取分阶段支付的方式。乙方提交成果初稿后30日内，支付本项目费用的30%；乙方提交成果报批稿且通过专家评审后30日内，支付本项目费用的70%。</w:t>
      </w:r>
    </w:p>
    <w:p>
      <w:pPr>
        <w:spacing w:line="360" w:lineRule="auto"/>
        <w:ind w:left="384" w:leftChars="183" w:firstLine="120" w:firstLineChars="50"/>
        <w:rPr>
          <w:rFonts w:ascii="宋体" w:hAnsi="宋体" w:cs="宋体"/>
          <w:b/>
          <w:bCs/>
          <w:color w:val="auto"/>
          <w:sz w:val="24"/>
          <w:highlight w:val="none"/>
        </w:rPr>
      </w:pPr>
      <w:r>
        <w:rPr>
          <w:rFonts w:hint="eastAsia" w:ascii="宋体" w:hAnsi="宋体" w:cs="宋体"/>
          <w:b/>
          <w:bCs/>
          <w:color w:val="auto"/>
          <w:sz w:val="24"/>
          <w:highlight w:val="none"/>
        </w:rPr>
        <w:t>五、违约金或损失赔偿额的计算方法</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1、由于乙方技术原因造成成果资料质量不合格，由乙方承担重新修改的研究费用，因此造成逾期的，按照本条第4款规定执行。</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2、合同履行期间，由于项目停止而终止合同或甲方要求解除合同时，甲方应向乙方支付实际完成且经甲方确认的工作量对应的费用，甲方不承担其他违约责任或赔偿义务。</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3、甲方未按合同规定时间（日期）拨付费用，每超过一日，应以未付费用为基数按照同期银行存款利率作为约定损失赔偿金。</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由于乙方技术原因未按合同规定时间（日期）提交成果资料并通过甲方验收（或未能通过甲方验收而进行返工导致迟延的），每超过一日，应减收研究费的千分之一作为约定损失赔偿金，超过【7】日以上，甲方可单方解除本合同。</w:t>
      </w:r>
    </w:p>
    <w:p>
      <w:pPr>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六、</w:t>
      </w:r>
      <w:bookmarkStart w:id="1" w:name="_Toc21256"/>
      <w:r>
        <w:rPr>
          <w:rFonts w:hint="eastAsia" w:ascii="宋体" w:hAnsi="宋体" w:cs="宋体"/>
          <w:b/>
          <w:bCs/>
          <w:color w:val="auto"/>
          <w:sz w:val="24"/>
          <w:highlight w:val="none"/>
        </w:rPr>
        <w:t>知识产权归属</w:t>
      </w:r>
      <w:bookmarkEnd w:id="1"/>
    </w:p>
    <w:p>
      <w:pPr>
        <w:adjustRightInd w:val="0"/>
        <w:snapToGrid w:val="0"/>
        <w:spacing w:line="360"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1、由甲方收集的、开发的、整理的、复制的、研究的和准备的与本合同项下工作有关的所有资料，乙方不得泄漏给除甲方或其指定的代表之外的任何第三方。 </w:t>
      </w:r>
    </w:p>
    <w:p>
      <w:pPr>
        <w:adjustRightInd w:val="0"/>
        <w:snapToGrid w:val="0"/>
        <w:spacing w:line="360"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2、一方和其技术人员在履行合同过程中所获得或接触到的任何保密信息，另一方有义务予以保密，未经其书面同意，任何一方不得使用或泄露从他方获得的上述保密信息。</w:t>
      </w:r>
    </w:p>
    <w:p>
      <w:pPr>
        <w:adjustRightInd w:val="0"/>
        <w:snapToGrid w:val="0"/>
        <w:spacing w:line="360" w:lineRule="auto"/>
        <w:ind w:firstLine="482" w:firstLineChars="200"/>
        <w:outlineLvl w:val="0"/>
        <w:rPr>
          <w:rFonts w:ascii="宋体" w:hAnsi="宋体" w:cs="宋体"/>
          <w:b/>
          <w:bCs/>
          <w:color w:val="auto"/>
          <w:sz w:val="24"/>
          <w:highlight w:val="none"/>
        </w:rPr>
      </w:pPr>
      <w:r>
        <w:rPr>
          <w:rFonts w:hint="eastAsia" w:ascii="宋体" w:hAnsi="宋体" w:cs="宋体"/>
          <w:b/>
          <w:bCs/>
          <w:color w:val="auto"/>
          <w:sz w:val="24"/>
          <w:highlight w:val="none"/>
        </w:rPr>
        <w:t>七、解决合同纠纷的方式</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执行本合同发生争议，由当事人双方协商和解，也可以请求调解。双方当事人和解或调解不成，可</w:t>
      </w:r>
      <w:r>
        <w:rPr>
          <w:rFonts w:ascii="宋体" w:hAnsi="宋体" w:cs="宋体"/>
          <w:color w:val="auto"/>
          <w:sz w:val="24"/>
          <w:highlight w:val="none"/>
        </w:rPr>
        <w:t>向南通仲裁委员会仲裁</w:t>
      </w:r>
      <w:r>
        <w:rPr>
          <w:rFonts w:hint="eastAsia" w:ascii="宋体" w:hAnsi="宋体" w:cs="宋体"/>
          <w:color w:val="auto"/>
          <w:sz w:val="24"/>
          <w:highlight w:val="none"/>
        </w:rPr>
        <w:t>。</w:t>
      </w:r>
    </w:p>
    <w:p>
      <w:pPr>
        <w:pStyle w:val="5"/>
        <w:spacing w:before="0" w:after="0" w:line="360" w:lineRule="auto"/>
        <w:rPr>
          <w:rFonts w:ascii="宋体" w:hAnsi="宋体" w:cs="宋体"/>
          <w:b w:val="0"/>
          <w:color w:val="auto"/>
          <w:sz w:val="24"/>
          <w:szCs w:val="24"/>
          <w:highlight w:val="none"/>
        </w:rPr>
      </w:pPr>
      <w:bookmarkStart w:id="2" w:name="_Toc23632"/>
      <w:r>
        <w:rPr>
          <w:rFonts w:hint="eastAsia" w:ascii="宋体" w:hAnsi="宋体" w:cs="宋体"/>
          <w:color w:val="auto"/>
          <w:sz w:val="24"/>
          <w:szCs w:val="24"/>
          <w:highlight w:val="none"/>
        </w:rPr>
        <w:t xml:space="preserve">    八、合同生效</w:t>
      </w:r>
      <w:bookmarkEnd w:id="2"/>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1、本合同经双方签字盖章后，自签订之日起生效。本合同正本一式</w:t>
      </w:r>
      <w:r>
        <w:rPr>
          <w:rFonts w:hint="eastAsia" w:ascii="宋体" w:hAnsi="宋体" w:cs="宋体"/>
          <w:color w:val="auto"/>
          <w:sz w:val="24"/>
          <w:highlight w:val="none"/>
          <w:u w:val="single"/>
        </w:rPr>
        <w:t>陆</w:t>
      </w:r>
      <w:r>
        <w:rPr>
          <w:rFonts w:hint="eastAsia" w:ascii="宋体" w:hAnsi="宋体" w:cs="宋体"/>
          <w:color w:val="auto"/>
          <w:sz w:val="24"/>
          <w:highlight w:val="none"/>
        </w:rPr>
        <w:t>份，甲乙双方各执</w:t>
      </w:r>
      <w:r>
        <w:rPr>
          <w:rFonts w:hint="eastAsia" w:ascii="宋体" w:hAnsi="宋体" w:cs="宋体"/>
          <w:color w:val="auto"/>
          <w:sz w:val="24"/>
          <w:highlight w:val="none"/>
          <w:u w:val="single"/>
        </w:rPr>
        <w:t>叁</w:t>
      </w:r>
      <w:r>
        <w:rPr>
          <w:rFonts w:hint="eastAsia" w:ascii="宋体" w:hAnsi="宋体" w:cs="宋体"/>
          <w:color w:val="auto"/>
          <w:sz w:val="24"/>
          <w:highlight w:val="none"/>
        </w:rPr>
        <w:t>份。</w:t>
      </w:r>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2、由于不可抗力因素致使合同无法履行时，双方应及时协商解决。</w:t>
      </w:r>
    </w:p>
    <w:p>
      <w:pPr>
        <w:spacing w:before="156" w:beforeLines="50" w:after="156" w:afterLines="50"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3、双方认可的来往传真、邮件、会议纪要等，均为合同的组成部分，与本合同具有同等法律效力。未尽事宜，经双方协商一致，签订补充协议，补充协议与本合同具有同等效力。</w:t>
      </w:r>
    </w:p>
    <w:p>
      <w:pPr>
        <w:spacing w:before="156" w:beforeLines="50" w:after="156" w:afterLines="50" w:line="360" w:lineRule="auto"/>
        <w:ind w:firstLine="480" w:firstLineChars="200"/>
        <w:textAlignment w:val="baseline"/>
        <w:rPr>
          <w:rFonts w:ascii="宋体" w:hAnsi="宋体" w:cs="宋体"/>
          <w:color w:val="auto"/>
          <w:sz w:val="24"/>
          <w:highlight w:val="none"/>
        </w:rPr>
      </w:pPr>
    </w:p>
    <w:p>
      <w:pPr>
        <w:spacing w:before="156" w:beforeLines="50" w:after="156" w:afterLines="50" w:line="360" w:lineRule="auto"/>
        <w:textAlignment w:val="baseline"/>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此页无正文</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甲方（盖章）：南通港集团建设投资有限公司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法定代表人或其委托代理人（签字）：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单位地址：江苏省通州湾示范区东海大道88号创智云坊1号楼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纳税人识别号：91320600MA1XJ0483N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开户银行：招商银行股份有限公司海门支行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账    号：513904025610401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乙方（盖章）：</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法定代表人或其委托代理人（签字）：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单位地址：  </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税号：</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开户银行：</w:t>
      </w:r>
    </w:p>
    <w:p>
      <w:pPr>
        <w:spacing w:before="156" w:beforeLines="50" w:after="156" w:afterLines="50" w:line="480" w:lineRule="auto"/>
        <w:textAlignment w:val="baseline"/>
        <w:rPr>
          <w:rFonts w:ascii="宋体" w:hAnsi="宋体" w:cs="宋体"/>
          <w:color w:val="auto"/>
          <w:sz w:val="24"/>
          <w:highlight w:val="none"/>
        </w:rPr>
      </w:pPr>
      <w:r>
        <w:rPr>
          <w:rFonts w:hint="eastAsia" w:ascii="宋体" w:hAnsi="宋体" w:cs="宋体"/>
          <w:color w:val="auto"/>
          <w:sz w:val="24"/>
          <w:highlight w:val="none"/>
        </w:rPr>
        <w:t>银行账户：</w:t>
      </w:r>
    </w:p>
    <w:p>
      <w:pPr>
        <w:spacing w:line="480" w:lineRule="auto"/>
        <w:ind w:firstLine="4080" w:firstLineChars="1700"/>
        <w:rPr>
          <w:rFonts w:ascii="宋体" w:hAnsi="宋体" w:cs="宋体"/>
          <w:color w:val="auto"/>
          <w:sz w:val="24"/>
          <w:highlight w:val="none"/>
        </w:rPr>
      </w:pPr>
      <w:r>
        <w:rPr>
          <w:rFonts w:hint="eastAsia" w:ascii="宋体" w:hAnsi="宋体" w:cs="宋体"/>
          <w:color w:val="auto"/>
          <w:sz w:val="24"/>
          <w:highlight w:val="none"/>
        </w:rPr>
        <w:t xml:space="preserve">日    期：    年   月   日 </w:t>
      </w:r>
    </w:p>
    <w:p>
      <w:pPr>
        <w:spacing w:line="360" w:lineRule="auto"/>
        <w:jc w:val="center"/>
        <w:textAlignment w:val="baseline"/>
        <w:rPr>
          <w:rFonts w:ascii="宋体" w:hAnsi="宋体" w:cs="宋体"/>
          <w:b/>
          <w:bCs/>
          <w:color w:val="auto"/>
          <w:sz w:val="24"/>
          <w:highlight w:val="none"/>
        </w:rPr>
      </w:pPr>
      <w:r>
        <w:rPr>
          <w:rFonts w:hint="eastAsia" w:ascii="宋体" w:hAnsi="宋体" w:cs="宋体"/>
          <w:color w:val="auto"/>
          <w:sz w:val="24"/>
          <w:highlight w:val="none"/>
        </w:rPr>
        <w:br w:type="page"/>
      </w:r>
      <w:bookmarkStart w:id="3" w:name="_Toc295755580"/>
    </w:p>
    <w:p>
      <w:pPr>
        <w:spacing w:line="360" w:lineRule="auto"/>
        <w:jc w:val="center"/>
        <w:textAlignment w:val="baseline"/>
        <w:rPr>
          <w:rFonts w:ascii="宋体" w:hAnsi="宋体" w:cs="宋体"/>
          <w:color w:val="auto"/>
          <w:sz w:val="24"/>
          <w:highlight w:val="none"/>
        </w:rPr>
      </w:pPr>
      <w:r>
        <w:rPr>
          <w:rFonts w:hint="eastAsia" w:ascii="宋体" w:hAnsi="宋体" w:cs="宋体"/>
          <w:b/>
          <w:bCs/>
          <w:color w:val="auto"/>
          <w:sz w:val="24"/>
          <w:highlight w:val="none"/>
        </w:rPr>
        <w:t>廉政合同</w:t>
      </w:r>
      <w:bookmarkEnd w:id="3"/>
    </w:p>
    <w:p>
      <w:pPr>
        <w:spacing w:line="360" w:lineRule="auto"/>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（以下称甲方）与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（以下称乙方），特订立如下合同。</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第一条</w:t>
      </w:r>
      <w:r>
        <w:rPr>
          <w:rFonts w:hint="eastAsia" w:ascii="宋体" w:hAnsi="宋体" w:cs="宋体"/>
          <w:color w:val="auto"/>
          <w:sz w:val="24"/>
          <w:highlight w:val="none"/>
        </w:rPr>
        <w:t> </w:t>
      </w:r>
      <w:r>
        <w:rPr>
          <w:rFonts w:hint="eastAsia" w:ascii="宋体" w:hAnsi="宋体" w:cs="宋体"/>
          <w:b/>
          <w:bCs/>
          <w:color w:val="auto"/>
          <w:sz w:val="24"/>
          <w:highlight w:val="none"/>
        </w:rPr>
        <w:t xml:space="preserve"> 甲乙双方的权利和义务</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（一）严格遵守党和国家有关法律及交通部的有关规定。</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（二）严格执行工程研究的合同文件，自觉按合同办事。</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（三）双方的业务活动坚持公开、公正、诚信、透明的原则（除法律认定的商业秘密和合同文件另有规定之外），不得损害国家和集体利益，违反工程建设管理规章制度。</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（四）建立健全廉政制度，开展廉政教育，公布举报电话，监督并认真查处违法违纪行为。</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（五）发现对方在业务活动中有违反廉政规定的行为，有及时提醒对方纠正的权利和义务。</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（六）发现对方严重违反本合同义务条款的行为，有向上级有关部门举报、建议给予处理并要求告知处理结果的权利。</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第二条  甲方的义务</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（一）甲方及其工作人员不得索要或接受乙方的礼金，有价证券和贵重物品，不得在乙方报销任何应由甲方或个人支付的费用等。</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（二）甲方工作人员不得参加乙方安排的超标准宴请和娱乐活动；不得接受乙方提供的通讯工具、交通工具和高档办公用品等。</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（三）甲方及其工作人员不得要求或者接受乙方为其住房装修、婚丧嫁娶活动、配偶子女的工作安排以及出国出境、旅游等提供方便等。</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（四）甲方工作人员的配偶、子女不得从事与甲方工程有关的分包项目。</w:t>
      </w:r>
    </w:p>
    <w:p>
      <w:pPr>
        <w:spacing w:line="360" w:lineRule="auto"/>
        <w:ind w:firstLine="482" w:firstLineChars="200"/>
        <w:textAlignment w:val="baseline"/>
        <w:rPr>
          <w:rFonts w:ascii="宋体" w:hAnsi="宋体" w:cs="宋体"/>
          <w:color w:val="auto"/>
          <w:sz w:val="24"/>
          <w:highlight w:val="none"/>
        </w:rPr>
      </w:pPr>
      <w:r>
        <w:rPr>
          <w:rFonts w:hint="eastAsia" w:ascii="宋体" w:hAnsi="宋体" w:cs="宋体"/>
          <w:b/>
          <w:bCs/>
          <w:color w:val="auto"/>
          <w:sz w:val="24"/>
          <w:highlight w:val="none"/>
        </w:rPr>
        <w:t>第三条  乙方义务</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（一）乙方不得以任何理由向甲方及其工作人员行贿或馈赠礼金、有价证券、贵重礼品。</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（二）乙方不得以任何名义为甲方及其工作人员报销由甲方单位或个人支付的任何费用。</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（三）乙方不得以任何理由安排甲方工作人员参加超标准宴请及娱乐活动。</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（四）乙方不得为甲方单位和个人购置或提供通讯工具、交通工具和高档办公用品等。</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（五）乙方及其工作人员必须严格按照规程办事，不得与施工单位串通，损害甲方利益。</w:t>
      </w:r>
    </w:p>
    <w:p>
      <w:pPr>
        <w:spacing w:line="360" w:lineRule="auto"/>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第四条  违约责任</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spacing w:line="360" w:lineRule="auto"/>
        <w:ind w:firstLine="482" w:firstLineChars="200"/>
        <w:textAlignment w:val="baseline"/>
        <w:rPr>
          <w:rFonts w:ascii="宋体" w:hAnsi="宋体" w:cs="宋体"/>
          <w:color w:val="auto"/>
          <w:sz w:val="24"/>
          <w:highlight w:val="none"/>
        </w:rPr>
      </w:pPr>
      <w:r>
        <w:rPr>
          <w:rFonts w:hint="eastAsia" w:ascii="宋体" w:hAnsi="宋体" w:cs="宋体"/>
          <w:b/>
          <w:bCs/>
          <w:color w:val="auto"/>
          <w:sz w:val="24"/>
          <w:highlight w:val="none"/>
        </w:rPr>
        <w:t xml:space="preserve">第五条  </w:t>
      </w:r>
      <w:r>
        <w:rPr>
          <w:rFonts w:hint="eastAsia" w:ascii="宋体" w:hAnsi="宋体" w:cs="宋体"/>
          <w:color w:val="auto"/>
          <w:sz w:val="24"/>
          <w:highlight w:val="none"/>
        </w:rPr>
        <w:t>双方约定：本合同由双方上级单位的纪检监察机关负责监督执行。由甲方或甲方上级单位的纪检监察机关约请乙方或乙方上级单位纪检监察机关对本合同执行情况进行检查；提出在本合同规定范围内的裁定意见。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482" w:firstLineChars="200"/>
        <w:textAlignment w:val="baseline"/>
        <w:rPr>
          <w:rFonts w:ascii="宋体" w:hAnsi="宋体" w:cs="宋体"/>
          <w:color w:val="auto"/>
          <w:sz w:val="24"/>
          <w:highlight w:val="none"/>
        </w:rPr>
      </w:pPr>
      <w:r>
        <w:rPr>
          <w:rFonts w:hint="eastAsia" w:ascii="宋体" w:hAnsi="宋体" w:cs="宋体"/>
          <w:b/>
          <w:bCs/>
          <w:color w:val="auto"/>
          <w:sz w:val="24"/>
          <w:highlight w:val="none"/>
        </w:rPr>
        <w:t>第六条</w:t>
      </w:r>
      <w:r>
        <w:rPr>
          <w:rFonts w:hint="eastAsia" w:ascii="宋体" w:hAnsi="宋体" w:cs="宋体"/>
          <w:color w:val="auto"/>
          <w:sz w:val="24"/>
          <w:highlight w:val="none"/>
        </w:rPr>
        <w:t>  本合同有效期为甲乙双方签署之日起至提交正式研究成果报告终止。</w:t>
      </w:r>
    </w:p>
    <w:p>
      <w:pPr>
        <w:spacing w:line="360" w:lineRule="auto"/>
        <w:ind w:firstLine="482" w:firstLineChars="200"/>
        <w:textAlignment w:val="baseline"/>
        <w:rPr>
          <w:rFonts w:ascii="宋体" w:hAnsi="宋体" w:cs="宋体"/>
          <w:color w:val="auto"/>
          <w:sz w:val="24"/>
          <w:highlight w:val="none"/>
        </w:rPr>
      </w:pPr>
      <w:r>
        <w:rPr>
          <w:rFonts w:hint="eastAsia" w:ascii="宋体" w:hAnsi="宋体" w:cs="宋体"/>
          <w:b/>
          <w:bCs/>
          <w:color w:val="auto"/>
          <w:sz w:val="24"/>
          <w:highlight w:val="none"/>
        </w:rPr>
        <w:t>第七条 </w:t>
      </w:r>
      <w:r>
        <w:rPr>
          <w:rFonts w:hint="eastAsia" w:ascii="宋体" w:hAnsi="宋体" w:cs="宋体"/>
          <w:color w:val="auto"/>
          <w:sz w:val="24"/>
          <w:highlight w:val="none"/>
        </w:rPr>
        <w:t xml:space="preserve"> 本合同作为工程研究服务合同的附件，与工程研究服务合同具有同等的法律效力，经合同各方签署立即生效。</w:t>
      </w:r>
    </w:p>
    <w:p>
      <w:pPr>
        <w:spacing w:line="360" w:lineRule="auto"/>
        <w:ind w:firstLine="482" w:firstLineChars="200"/>
        <w:textAlignment w:val="baseline"/>
        <w:rPr>
          <w:rFonts w:ascii="宋体" w:hAnsi="宋体" w:cs="宋体"/>
          <w:color w:val="auto"/>
          <w:sz w:val="24"/>
          <w:highlight w:val="none"/>
        </w:rPr>
      </w:pPr>
      <w:r>
        <w:rPr>
          <w:rFonts w:hint="eastAsia" w:ascii="宋体" w:hAnsi="宋体" w:cs="宋体"/>
          <w:b/>
          <w:bCs/>
          <w:color w:val="auto"/>
          <w:sz w:val="24"/>
          <w:highlight w:val="none"/>
        </w:rPr>
        <w:t>第八条</w:t>
      </w:r>
      <w:r>
        <w:rPr>
          <w:rFonts w:hint="eastAsia" w:ascii="宋体" w:hAnsi="宋体" w:cs="宋体"/>
          <w:color w:val="auto"/>
          <w:sz w:val="24"/>
          <w:highlight w:val="none"/>
        </w:rPr>
        <w:t>  本合同文本共陆份，经双方法定代表人签字、盖章后生效。双方各执叁份。</w:t>
      </w:r>
    </w:p>
    <w:p>
      <w:pPr>
        <w:spacing w:line="360" w:lineRule="auto"/>
        <w:ind w:firstLine="480" w:firstLineChars="200"/>
        <w:textAlignment w:val="baseline"/>
        <w:rPr>
          <w:rFonts w:ascii="宋体" w:hAnsi="宋体" w:cs="宋体"/>
          <w:color w:val="auto"/>
          <w:sz w:val="24"/>
          <w:highlight w:val="none"/>
        </w:rPr>
      </w:pP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甲  方：（盖章）                 乙  方：（盖章）</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法定代表人                       法定代表人</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或其委托代理人：                 或其委托代理人：               </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 xml:space="preserve">单位地址：                       单位地址：                    </w:t>
      </w:r>
    </w:p>
    <w:p>
      <w:pPr>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电    话：                       电    话：</w:t>
      </w:r>
    </w:p>
    <w:p>
      <w:pPr>
        <w:pStyle w:val="6"/>
        <w:tabs>
          <w:tab w:val="left" w:pos="540"/>
        </w:tabs>
        <w:overflowPunct w:val="0"/>
        <w:spacing w:line="360" w:lineRule="auto"/>
        <w:ind w:firstLine="0"/>
        <w:rPr>
          <w:rFonts w:ascii="宋体" w:hAnsi="宋体" w:eastAsia="宋体" w:cs="宋体"/>
          <w:bCs/>
          <w:color w:val="auto"/>
          <w:sz w:val="28"/>
          <w:szCs w:val="28"/>
          <w:highlight w:val="none"/>
        </w:rPr>
      </w:pPr>
    </w:p>
    <w:p>
      <w:pPr>
        <w:widowControl/>
        <w:spacing w:line="360" w:lineRule="auto"/>
        <w:jc w:val="left"/>
        <w:rPr>
          <w:rFonts w:ascii="宋体" w:hAnsi="宋体" w:cs="宋体"/>
          <w:bCs/>
          <w:color w:val="auto"/>
          <w:sz w:val="28"/>
          <w:szCs w:val="28"/>
          <w:highlight w:val="none"/>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166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1660" cy="157480"/>
                      </a:xfrm>
                      <a:prstGeom prst="rect">
                        <a:avLst/>
                      </a:prstGeom>
                      <a:noFill/>
                      <a:ln>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45.8pt;mso-position-horizontal:center;mso-position-horizontal-relative:margin;mso-wrap-style:none;z-index:251659264;mso-width-relative:page;mso-height-relative:page;" filled="f" stroked="f" coordsize="21600,21600" o:gfxdata="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4fNNEAAAADAQAADwAAAAAAAAABACAAAAAiAAAAZHJzL2Rv&#10;d25yZXYueG1sUEsBAhQAFAAAAAgAh07iQNJytf0IAgAAAgQAAA4AAAAAAAAAAQAgAAAAIAEAAGRy&#10;cy9lMm9Eb2MueG1sUEsFBgAAAAAGAAYAWQEAAJo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4"/>
      <w:numFmt w:val="chineseCounting"/>
      <w:suff w:val="nothing"/>
      <w:lvlText w:val="%1、"/>
      <w:lvlJc w:val="left"/>
    </w:lvl>
  </w:abstractNum>
  <w:abstractNum w:abstractNumId="2">
    <w:nsid w:val="46EFC07E"/>
    <w:multiLevelType w:val="singleLevel"/>
    <w:tmpl w:val="46EFC07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zODFlMmZjMTQ2ZGE2MTQxZmQzMDEyNTMwZjRmZDYifQ=="/>
  </w:docVars>
  <w:rsids>
    <w:rsidRoot w:val="00DF3FAA"/>
    <w:rsid w:val="000406B5"/>
    <w:rsid w:val="000771C2"/>
    <w:rsid w:val="00085BEE"/>
    <w:rsid w:val="001275F8"/>
    <w:rsid w:val="00185F5E"/>
    <w:rsid w:val="001A671C"/>
    <w:rsid w:val="001C61FB"/>
    <w:rsid w:val="00266E27"/>
    <w:rsid w:val="00270049"/>
    <w:rsid w:val="002A4B1E"/>
    <w:rsid w:val="002E4C43"/>
    <w:rsid w:val="00313709"/>
    <w:rsid w:val="003222D4"/>
    <w:rsid w:val="00360101"/>
    <w:rsid w:val="00401569"/>
    <w:rsid w:val="004275E6"/>
    <w:rsid w:val="00427D3B"/>
    <w:rsid w:val="00442E8A"/>
    <w:rsid w:val="00460C0E"/>
    <w:rsid w:val="004A282B"/>
    <w:rsid w:val="00500A77"/>
    <w:rsid w:val="00581E70"/>
    <w:rsid w:val="00582CCC"/>
    <w:rsid w:val="005843BF"/>
    <w:rsid w:val="00594A70"/>
    <w:rsid w:val="005F2AD6"/>
    <w:rsid w:val="006A272F"/>
    <w:rsid w:val="006A393E"/>
    <w:rsid w:val="006F3CBE"/>
    <w:rsid w:val="007013A6"/>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00107"/>
    <w:rsid w:val="00A3362E"/>
    <w:rsid w:val="00A41A30"/>
    <w:rsid w:val="00A83940"/>
    <w:rsid w:val="00A84DEC"/>
    <w:rsid w:val="00AA5184"/>
    <w:rsid w:val="00AD637F"/>
    <w:rsid w:val="00AD6A38"/>
    <w:rsid w:val="00AF09D3"/>
    <w:rsid w:val="00B1338C"/>
    <w:rsid w:val="00B57C29"/>
    <w:rsid w:val="00B936AB"/>
    <w:rsid w:val="00BF0B3A"/>
    <w:rsid w:val="00C01952"/>
    <w:rsid w:val="00C84DEF"/>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2032A7C"/>
    <w:rsid w:val="04CB106E"/>
    <w:rsid w:val="052102F4"/>
    <w:rsid w:val="056003F9"/>
    <w:rsid w:val="06B34157"/>
    <w:rsid w:val="0A0740D7"/>
    <w:rsid w:val="0D251A47"/>
    <w:rsid w:val="0FF5106B"/>
    <w:rsid w:val="108D01DF"/>
    <w:rsid w:val="1931263E"/>
    <w:rsid w:val="19F945BC"/>
    <w:rsid w:val="1AD8778D"/>
    <w:rsid w:val="1E7B1534"/>
    <w:rsid w:val="20B60721"/>
    <w:rsid w:val="22234ECD"/>
    <w:rsid w:val="24210445"/>
    <w:rsid w:val="242F6EA8"/>
    <w:rsid w:val="243E29F4"/>
    <w:rsid w:val="25C06B8A"/>
    <w:rsid w:val="26242CC9"/>
    <w:rsid w:val="26835AF4"/>
    <w:rsid w:val="272B1014"/>
    <w:rsid w:val="27681612"/>
    <w:rsid w:val="27D505EA"/>
    <w:rsid w:val="28251B4C"/>
    <w:rsid w:val="28D51B46"/>
    <w:rsid w:val="28EC7458"/>
    <w:rsid w:val="29811283"/>
    <w:rsid w:val="2DC95397"/>
    <w:rsid w:val="2E4B20C4"/>
    <w:rsid w:val="3029415C"/>
    <w:rsid w:val="31D83E9E"/>
    <w:rsid w:val="32DE3330"/>
    <w:rsid w:val="32FB1A69"/>
    <w:rsid w:val="335C475F"/>
    <w:rsid w:val="34727D99"/>
    <w:rsid w:val="388E3831"/>
    <w:rsid w:val="38E567F4"/>
    <w:rsid w:val="3B5D4875"/>
    <w:rsid w:val="3C1C4A45"/>
    <w:rsid w:val="41DE2BB1"/>
    <w:rsid w:val="42E10853"/>
    <w:rsid w:val="442F1006"/>
    <w:rsid w:val="45C07CC0"/>
    <w:rsid w:val="46D86BA4"/>
    <w:rsid w:val="4BBF129A"/>
    <w:rsid w:val="4BD905AE"/>
    <w:rsid w:val="4D0B04F8"/>
    <w:rsid w:val="4E1600AB"/>
    <w:rsid w:val="4FB8193A"/>
    <w:rsid w:val="520B761D"/>
    <w:rsid w:val="54CE26CF"/>
    <w:rsid w:val="55A12F20"/>
    <w:rsid w:val="58756A11"/>
    <w:rsid w:val="5A00696D"/>
    <w:rsid w:val="5F3B4F11"/>
    <w:rsid w:val="5FFD1FDC"/>
    <w:rsid w:val="623C2F71"/>
    <w:rsid w:val="6360721D"/>
    <w:rsid w:val="66005BE2"/>
    <w:rsid w:val="661C6C15"/>
    <w:rsid w:val="671E6420"/>
    <w:rsid w:val="67C17C27"/>
    <w:rsid w:val="6B782A34"/>
    <w:rsid w:val="6BAF5E2D"/>
    <w:rsid w:val="6D790840"/>
    <w:rsid w:val="6F1C2C17"/>
    <w:rsid w:val="6FCF293F"/>
    <w:rsid w:val="71EF5055"/>
    <w:rsid w:val="73DD7B3D"/>
    <w:rsid w:val="78A51113"/>
    <w:rsid w:val="78EC7A42"/>
    <w:rsid w:val="7B501B2D"/>
    <w:rsid w:val="7F19018D"/>
    <w:rsid w:val="7F1D5A86"/>
    <w:rsid w:val="7F383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ascii="Calibri" w:hAnsi="Calibri" w:eastAsia="微软雅黑"/>
      <w:b/>
      <w:bCs/>
      <w:kern w:val="44"/>
      <w:sz w:val="32"/>
      <w:szCs w:val="44"/>
    </w:rPr>
  </w:style>
  <w:style w:type="paragraph" w:styleId="5">
    <w:name w:val="heading 2"/>
    <w:basedOn w:val="1"/>
    <w:next w:val="1"/>
    <w:link w:val="48"/>
    <w:qFormat/>
    <w:uiPriority w:val="0"/>
    <w:pPr>
      <w:keepNext/>
      <w:keepLines/>
      <w:spacing w:before="260" w:after="260" w:line="416" w:lineRule="auto"/>
      <w:jc w:val="left"/>
      <w:outlineLvl w:val="1"/>
    </w:pPr>
    <w:rPr>
      <w:rFonts w:ascii="Arial" w:hAnsi="Arial"/>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rFonts w:eastAsia="仿宋_GB2312"/>
      <w:sz w:val="23"/>
    </w:rPr>
  </w:style>
  <w:style w:type="paragraph" w:customStyle="1" w:styleId="3">
    <w:name w:val="目录 82"/>
    <w:next w:val="1"/>
    <w:qFormat/>
    <w:uiPriority w:val="0"/>
    <w:pPr>
      <w:wordWrap w:val="0"/>
      <w:ind w:left="2550"/>
      <w:jc w:val="both"/>
    </w:pPr>
    <w:rPr>
      <w:rFonts w:ascii="等线" w:hAnsi="等线" w:eastAsia="等线" w:cs="宋体"/>
      <w:sz w:val="21"/>
      <w:lang w:val="en-US" w:eastAsia="zh-CN" w:bidi="ar-SA"/>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9"/>
    <w:unhideWhenUsed/>
    <w:qFormat/>
    <w:uiPriority w:val="0"/>
    <w:pPr>
      <w:jc w:val="left"/>
    </w:pPr>
  </w:style>
  <w:style w:type="paragraph" w:styleId="8">
    <w:name w:val="Body Text Indent"/>
    <w:basedOn w:val="1"/>
    <w:next w:val="9"/>
    <w:qFormat/>
    <w:uiPriority w:val="0"/>
    <w:pPr>
      <w:spacing w:after="156"/>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qFormat/>
    <w:uiPriority w:val="0"/>
    <w:rPr>
      <w:rFonts w:ascii="宋体" w:hAnsi="Courier New"/>
      <w:szCs w:val="21"/>
    </w:rPr>
  </w:style>
  <w:style w:type="paragraph" w:styleId="11">
    <w:name w:val="Balloon Text"/>
    <w:basedOn w:val="1"/>
    <w:link w:val="47"/>
    <w:semiHidden/>
    <w:unhideWhenUsed/>
    <w:qFormat/>
    <w:uiPriority w:val="99"/>
    <w:rPr>
      <w:sz w:val="18"/>
      <w:szCs w:val="18"/>
    </w:rPr>
  </w:style>
  <w:style w:type="paragraph" w:styleId="12">
    <w:name w:val="footer"/>
    <w:basedOn w:val="1"/>
    <w:link w:val="2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5"/>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50"/>
    <w:semiHidden/>
    <w:unhideWhenUsed/>
    <w:qFormat/>
    <w:uiPriority w:val="99"/>
    <w:rPr>
      <w:b/>
      <w:bCs/>
    </w:rPr>
  </w:style>
  <w:style w:type="paragraph" w:styleId="17">
    <w:name w:val="Body Text First Indent 2"/>
    <w:basedOn w:val="8"/>
    <w:qFormat/>
    <w:uiPriority w:val="99"/>
    <w:pPr>
      <w:ind w:firstLine="420" w:firstLineChars="200"/>
    </w:pPr>
  </w:style>
  <w:style w:type="table" w:styleId="19">
    <w:name w:val="Table Grid"/>
    <w:basedOn w:val="1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444444"/>
      <w:u w:val="none"/>
    </w:rPr>
  </w:style>
  <w:style w:type="character" w:styleId="22">
    <w:name w:val="Hyperlink"/>
    <w:basedOn w:val="20"/>
    <w:semiHidden/>
    <w:unhideWhenUsed/>
    <w:qFormat/>
    <w:uiPriority w:val="99"/>
    <w:rPr>
      <w:color w:val="444444"/>
      <w:u w:val="none"/>
    </w:rPr>
  </w:style>
  <w:style w:type="character" w:styleId="23">
    <w:name w:val="annotation reference"/>
    <w:basedOn w:val="20"/>
    <w:semiHidden/>
    <w:unhideWhenUsed/>
    <w:qFormat/>
    <w:uiPriority w:val="99"/>
    <w:rPr>
      <w:sz w:val="21"/>
      <w:szCs w:val="21"/>
    </w:rPr>
  </w:style>
  <w:style w:type="character" w:customStyle="1" w:styleId="24">
    <w:name w:val="页脚 字符"/>
    <w:link w:val="12"/>
    <w:qFormat/>
    <w:uiPriority w:val="0"/>
    <w:rPr>
      <w:sz w:val="18"/>
      <w:szCs w:val="18"/>
    </w:rPr>
  </w:style>
  <w:style w:type="character" w:customStyle="1" w:styleId="25">
    <w:name w:val="标题 字符"/>
    <w:link w:val="15"/>
    <w:qFormat/>
    <w:uiPriority w:val="0"/>
    <w:rPr>
      <w:rFonts w:ascii="Arial Black" w:hAnsi="Arial Black" w:eastAsia="仿宋_GB2312"/>
      <w:b/>
      <w:sz w:val="44"/>
      <w:szCs w:val="32"/>
    </w:rPr>
  </w:style>
  <w:style w:type="character" w:customStyle="1" w:styleId="26">
    <w:name w:val="页眉 字符"/>
    <w:link w:val="13"/>
    <w:qFormat/>
    <w:uiPriority w:val="0"/>
    <w:rPr>
      <w:sz w:val="18"/>
      <w:szCs w:val="18"/>
    </w:rPr>
  </w:style>
  <w:style w:type="character" w:customStyle="1" w:styleId="27">
    <w:name w:val="页眉 字符1"/>
    <w:basedOn w:val="20"/>
    <w:semiHidden/>
    <w:qFormat/>
    <w:uiPriority w:val="99"/>
    <w:rPr>
      <w:rFonts w:ascii="Times New Roman" w:hAnsi="Times New Roman" w:eastAsia="宋体" w:cs="Times New Roman"/>
      <w:sz w:val="18"/>
      <w:szCs w:val="18"/>
    </w:rPr>
  </w:style>
  <w:style w:type="character" w:customStyle="1" w:styleId="28">
    <w:name w:val="标题 字符1"/>
    <w:basedOn w:val="20"/>
    <w:qFormat/>
    <w:uiPriority w:val="10"/>
    <w:rPr>
      <w:rFonts w:asciiTheme="majorHAnsi" w:hAnsiTheme="majorHAnsi" w:eastAsiaTheme="majorEastAsia" w:cstheme="majorBidi"/>
      <w:b/>
      <w:bCs/>
      <w:sz w:val="32"/>
      <w:szCs w:val="32"/>
    </w:rPr>
  </w:style>
  <w:style w:type="character" w:customStyle="1" w:styleId="29">
    <w:name w:val="页脚 字符1"/>
    <w:basedOn w:val="20"/>
    <w:semiHidden/>
    <w:qFormat/>
    <w:uiPriority w:val="99"/>
    <w:rPr>
      <w:rFonts w:ascii="Times New Roman" w:hAnsi="Times New Roman" w:eastAsia="宋体" w:cs="Times New Roman"/>
      <w:sz w:val="18"/>
      <w:szCs w:val="18"/>
    </w:rPr>
  </w:style>
  <w:style w:type="paragraph" w:customStyle="1" w:styleId="30">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1">
    <w:name w:val="_Style 23"/>
    <w:basedOn w:val="1"/>
    <w:next w:val="1"/>
    <w:qFormat/>
    <w:uiPriority w:val="0"/>
    <w:pPr>
      <w:pBdr>
        <w:bottom w:val="single" w:color="auto" w:sz="6" w:space="1"/>
      </w:pBdr>
      <w:jc w:val="center"/>
    </w:pPr>
    <w:rPr>
      <w:rFonts w:ascii="Arial"/>
      <w:vanish/>
      <w:sz w:val="16"/>
    </w:rPr>
  </w:style>
  <w:style w:type="paragraph" w:customStyle="1" w:styleId="32">
    <w:name w:val="_Style 24"/>
    <w:basedOn w:val="1"/>
    <w:next w:val="1"/>
    <w:qFormat/>
    <w:uiPriority w:val="0"/>
    <w:pPr>
      <w:pBdr>
        <w:top w:val="single" w:color="auto" w:sz="6" w:space="1"/>
      </w:pBdr>
      <w:jc w:val="center"/>
    </w:pPr>
    <w:rPr>
      <w:rFonts w:ascii="Arial"/>
      <w:vanish/>
      <w:sz w:val="16"/>
    </w:rPr>
  </w:style>
  <w:style w:type="character" w:customStyle="1" w:styleId="33">
    <w:name w:val="qxdate"/>
    <w:basedOn w:val="20"/>
    <w:qFormat/>
    <w:uiPriority w:val="0"/>
    <w:rPr>
      <w:color w:val="333333"/>
      <w:sz w:val="18"/>
      <w:szCs w:val="18"/>
    </w:rPr>
  </w:style>
  <w:style w:type="character" w:customStyle="1" w:styleId="34">
    <w:name w:val="prev"/>
    <w:basedOn w:val="20"/>
    <w:qFormat/>
    <w:uiPriority w:val="0"/>
    <w:rPr>
      <w:rFonts w:ascii="微软雅黑" w:hAnsi="微软雅黑" w:eastAsia="微软雅黑" w:cs="微软雅黑"/>
      <w:sz w:val="21"/>
      <w:szCs w:val="21"/>
    </w:rPr>
  </w:style>
  <w:style w:type="character" w:customStyle="1" w:styleId="35">
    <w:name w:val="prev1"/>
    <w:basedOn w:val="20"/>
    <w:qFormat/>
    <w:uiPriority w:val="0"/>
    <w:rPr>
      <w:color w:val="888888"/>
    </w:rPr>
  </w:style>
  <w:style w:type="character" w:customStyle="1" w:styleId="36">
    <w:name w:val="cfdate"/>
    <w:basedOn w:val="20"/>
    <w:qFormat/>
    <w:uiPriority w:val="0"/>
    <w:rPr>
      <w:color w:val="333333"/>
      <w:sz w:val="18"/>
      <w:szCs w:val="18"/>
    </w:rPr>
  </w:style>
  <w:style w:type="character" w:customStyle="1" w:styleId="37">
    <w:name w:val="displayarti"/>
    <w:basedOn w:val="20"/>
    <w:qFormat/>
    <w:uiPriority w:val="0"/>
    <w:rPr>
      <w:color w:val="FFFFFF"/>
      <w:shd w:val="clear" w:color="auto" w:fill="A00000"/>
    </w:rPr>
  </w:style>
  <w:style w:type="character" w:customStyle="1" w:styleId="38">
    <w:name w:val="gjfg"/>
    <w:basedOn w:val="20"/>
    <w:qFormat/>
    <w:uiPriority w:val="0"/>
  </w:style>
  <w:style w:type="character" w:customStyle="1" w:styleId="39">
    <w:name w:val="redfilenumber"/>
    <w:basedOn w:val="20"/>
    <w:qFormat/>
    <w:uiPriority w:val="0"/>
    <w:rPr>
      <w:color w:val="BA2636"/>
      <w:sz w:val="18"/>
      <w:szCs w:val="18"/>
    </w:rPr>
  </w:style>
  <w:style w:type="character" w:customStyle="1" w:styleId="40">
    <w:name w:val="redfilefwwh"/>
    <w:basedOn w:val="20"/>
    <w:qFormat/>
    <w:uiPriority w:val="0"/>
    <w:rPr>
      <w:color w:val="BA2636"/>
      <w:sz w:val="18"/>
      <w:szCs w:val="18"/>
    </w:rPr>
  </w:style>
  <w:style w:type="character" w:customStyle="1" w:styleId="41">
    <w:name w:val="next2"/>
    <w:basedOn w:val="20"/>
    <w:qFormat/>
    <w:uiPriority w:val="0"/>
    <w:rPr>
      <w:rFonts w:hint="eastAsia" w:ascii="微软雅黑" w:hAnsi="微软雅黑" w:eastAsia="微软雅黑" w:cs="微软雅黑"/>
      <w:sz w:val="21"/>
      <w:szCs w:val="21"/>
    </w:rPr>
  </w:style>
  <w:style w:type="character" w:customStyle="1" w:styleId="42">
    <w:name w:val="next3"/>
    <w:basedOn w:val="20"/>
    <w:qFormat/>
    <w:uiPriority w:val="0"/>
    <w:rPr>
      <w:color w:val="888888"/>
    </w:rPr>
  </w:style>
  <w:style w:type="character" w:customStyle="1" w:styleId="43">
    <w:name w:val="next"/>
    <w:basedOn w:val="20"/>
    <w:qFormat/>
    <w:uiPriority w:val="0"/>
    <w:rPr>
      <w:rFonts w:ascii="微软雅黑" w:hAnsi="微软雅黑" w:eastAsia="微软雅黑" w:cs="微软雅黑"/>
      <w:sz w:val="21"/>
      <w:szCs w:val="21"/>
    </w:rPr>
  </w:style>
  <w:style w:type="character" w:customStyle="1" w:styleId="44">
    <w:name w:val="next1"/>
    <w:basedOn w:val="20"/>
    <w:qFormat/>
    <w:uiPriority w:val="0"/>
    <w:rPr>
      <w:color w:val="888888"/>
    </w:rPr>
  </w:style>
  <w:style w:type="character" w:customStyle="1" w:styleId="45">
    <w:name w:val="prev2"/>
    <w:basedOn w:val="20"/>
    <w:qFormat/>
    <w:uiPriority w:val="0"/>
    <w:rPr>
      <w:color w:val="888888"/>
    </w:rPr>
  </w:style>
  <w:style w:type="character" w:customStyle="1" w:styleId="46">
    <w:name w:val="prev3"/>
    <w:basedOn w:val="20"/>
    <w:qFormat/>
    <w:uiPriority w:val="0"/>
    <w:rPr>
      <w:rFonts w:ascii="微软雅黑" w:hAnsi="微软雅黑" w:eastAsia="微软雅黑" w:cs="微软雅黑"/>
      <w:sz w:val="21"/>
      <w:szCs w:val="21"/>
    </w:rPr>
  </w:style>
  <w:style w:type="character" w:customStyle="1" w:styleId="47">
    <w:name w:val="批注框文本 字符"/>
    <w:basedOn w:val="20"/>
    <w:link w:val="11"/>
    <w:semiHidden/>
    <w:qFormat/>
    <w:uiPriority w:val="99"/>
    <w:rPr>
      <w:kern w:val="2"/>
      <w:sz w:val="18"/>
      <w:szCs w:val="18"/>
    </w:rPr>
  </w:style>
  <w:style w:type="character" w:customStyle="1" w:styleId="48">
    <w:name w:val="标题 2 字符"/>
    <w:basedOn w:val="20"/>
    <w:link w:val="5"/>
    <w:qFormat/>
    <w:uiPriority w:val="0"/>
    <w:rPr>
      <w:rFonts w:ascii="Arial" w:hAnsi="Arial"/>
      <w:b/>
      <w:bCs/>
      <w:kern w:val="2"/>
      <w:sz w:val="28"/>
      <w:szCs w:val="32"/>
    </w:rPr>
  </w:style>
  <w:style w:type="character" w:customStyle="1" w:styleId="49">
    <w:name w:val="批注文字 字符"/>
    <w:basedOn w:val="20"/>
    <w:link w:val="7"/>
    <w:qFormat/>
    <w:uiPriority w:val="0"/>
    <w:rPr>
      <w:kern w:val="2"/>
      <w:sz w:val="21"/>
      <w:szCs w:val="24"/>
    </w:rPr>
  </w:style>
  <w:style w:type="character" w:customStyle="1" w:styleId="50">
    <w:name w:val="批注主题 字符"/>
    <w:basedOn w:val="49"/>
    <w:link w:val="16"/>
    <w:semiHidden/>
    <w:qFormat/>
    <w:uiPriority w:val="99"/>
    <w:rPr>
      <w:b/>
      <w:bCs/>
      <w:kern w:val="2"/>
      <w:sz w:val="21"/>
      <w:szCs w:val="24"/>
    </w:r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1446D-EB66-465E-A30A-18F57B0189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1200</Words>
  <Characters>6844</Characters>
  <Lines>57</Lines>
  <Paragraphs>16</Paragraphs>
  <TotalTime>15</TotalTime>
  <ScaleCrop>false</ScaleCrop>
  <LinksUpToDate>false</LinksUpToDate>
  <CharactersWithSpaces>8028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2023-09-02T11:17:00Z</dcterms:created>
  <dc:creator>菲菲 李</dc:creator>
  <cp:lastModifiedBy>杰</cp:lastModifiedBy>
  <cp:lastPrinted>2021-02-04T04:25:00Z</cp:lastPrinted>
  <dcterms:modified xsi:type="dcterms:W3CDTF">2023-09-06T08:17:08Z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B3D513E69FF4441E9482DF9DD14F77CC</vt:lpwstr>
  </property>
</Properties>
</file>