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SimSun, 宋体"/>
          <w:b/>
          <w:sz w:val="36"/>
          <w:szCs w:val="36"/>
        </w:rPr>
      </w:pPr>
      <w:r>
        <w:rPr>
          <w:rFonts w:hint="eastAsia" w:ascii="宋体" w:hAnsi="宋体" w:cs="SimSun, 宋体"/>
          <w:b/>
          <w:sz w:val="36"/>
          <w:szCs w:val="36"/>
        </w:rPr>
        <w:t>南通港小庙洪上延航道工程临时占用湿地</w:t>
      </w:r>
    </w:p>
    <w:p>
      <w:pPr>
        <w:spacing w:line="360" w:lineRule="auto"/>
        <w:jc w:val="center"/>
        <w:rPr>
          <w:rFonts w:ascii="宋体" w:hAnsi="宋体" w:cs="SimSun, 宋体"/>
          <w:b/>
          <w:sz w:val="36"/>
          <w:szCs w:val="36"/>
        </w:rPr>
      </w:pPr>
      <w:r>
        <w:rPr>
          <w:rFonts w:hint="eastAsia" w:ascii="宋体" w:hAnsi="宋体" w:cs="SimSun, 宋体"/>
          <w:b/>
          <w:sz w:val="36"/>
          <w:szCs w:val="36"/>
        </w:rPr>
        <w:t>保护与恢复方案编制项目</w:t>
      </w:r>
    </w:p>
    <w:p>
      <w:pPr>
        <w:spacing w:line="360" w:lineRule="auto"/>
        <w:jc w:val="center"/>
        <w:rPr>
          <w:rFonts w:ascii="宋体" w:hAnsi="宋体" w:cs="SimSun, 宋体"/>
          <w:b/>
          <w:sz w:val="36"/>
          <w:szCs w:val="36"/>
        </w:rPr>
      </w:pPr>
      <w:r>
        <w:rPr>
          <w:rFonts w:hint="eastAsia" w:ascii="宋体" w:hAnsi="宋体" w:cs="SimSun, 宋体"/>
          <w:b/>
          <w:sz w:val="36"/>
          <w:szCs w:val="36"/>
        </w:rPr>
        <w:t>询价文件</w:t>
      </w:r>
    </w:p>
    <w:p>
      <w:pPr>
        <w:wordWrap w:val="0"/>
        <w:spacing w:line="560" w:lineRule="exact"/>
        <w:ind w:firstLine="2415" w:firstLineChars="1150"/>
        <w:jc w:val="right"/>
      </w:pPr>
      <w:r>
        <w:rPr>
          <w:rFonts w:hint="eastAsia" w:ascii="宋体" w:hAnsi="宋体" w:cs="SimSun, 宋体"/>
          <w:bCs/>
          <w:szCs w:val="21"/>
        </w:rPr>
        <w:t xml:space="preserve">项目编号：NTGJT-XMHSYHD2-SDBH-202308-252 </w:t>
      </w:r>
    </w:p>
    <w:p>
      <w:pPr>
        <w:spacing w:line="360" w:lineRule="auto"/>
        <w:ind w:firstLine="560" w:firstLineChars="200"/>
        <w:rPr>
          <w:rFonts w:ascii="宋体" w:hAnsi="宋体" w:cs="Times New Roman"/>
          <w:sz w:val="28"/>
          <w:szCs w:val="28"/>
        </w:rPr>
      </w:pPr>
      <w:bookmarkStart w:id="0" w:name="_Hlk529541707"/>
      <w:r>
        <w:rPr>
          <w:rFonts w:hint="eastAsia" w:ascii="宋体" w:hAnsi="宋体"/>
          <w:sz w:val="28"/>
          <w:szCs w:val="28"/>
        </w:rPr>
        <w:t>因本工程纳泥区部分地块涉及一般湿地临时占用，根据《中华人民共和国湿地保护法》、《江苏省湿地保护条例》、《江苏省湿地保护修复制度实施方案》等有关政策规定，须编制</w:t>
      </w:r>
      <w:bookmarkStart w:id="1" w:name="_Hlk144034623"/>
      <w:r>
        <w:rPr>
          <w:rFonts w:hint="eastAsia" w:ascii="宋体" w:hAnsi="宋体"/>
          <w:sz w:val="28"/>
          <w:szCs w:val="28"/>
        </w:rPr>
        <w:t>临时占用湿地保护与恢复方案</w:t>
      </w:r>
      <w:bookmarkEnd w:id="1"/>
      <w:r>
        <w:rPr>
          <w:rFonts w:hint="eastAsia" w:ascii="宋体" w:hAnsi="宋体"/>
          <w:sz w:val="28"/>
          <w:szCs w:val="28"/>
        </w:rPr>
        <w:t>。现对南通港小庙洪上延航道工程湿地保护与恢复方案编制项目进行询价。具体情况如下：</w:t>
      </w:r>
      <w:bookmarkEnd w:id="0"/>
    </w:p>
    <w:p>
      <w:pPr>
        <w:numPr>
          <w:ilvl w:val="-1"/>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lang w:val="en-US" w:eastAsia="zh-CN"/>
        </w:rPr>
        <w:t>一、</w:t>
      </w:r>
      <w:r>
        <w:rPr>
          <w:rFonts w:hint="eastAsia" w:ascii="宋体" w:hAnsi="宋体" w:cs="宋体"/>
          <w:b/>
          <w:bCs/>
          <w:color w:val="000000"/>
          <w:sz w:val="28"/>
          <w:szCs w:val="32"/>
        </w:rPr>
        <w:t>项目名称</w:t>
      </w:r>
    </w:p>
    <w:p>
      <w:pPr>
        <w:spacing w:line="360" w:lineRule="auto"/>
        <w:ind w:left="0" w:leftChars="0" w:firstLine="560" w:firstLineChars="200"/>
        <w:rPr>
          <w:rFonts w:ascii="宋体" w:hAnsi="宋体"/>
          <w:sz w:val="28"/>
          <w:szCs w:val="28"/>
        </w:rPr>
      </w:pPr>
      <w:r>
        <w:rPr>
          <w:rFonts w:hint="eastAsia" w:ascii="宋体" w:hAnsi="宋体"/>
          <w:sz w:val="28"/>
          <w:szCs w:val="28"/>
        </w:rPr>
        <w:t>南通港小庙洪上延航道工程临时占用湿地保护与恢复方案编制项目。</w:t>
      </w:r>
    </w:p>
    <w:p>
      <w:pPr>
        <w:numPr>
          <w:ilvl w:val="0"/>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lang w:val="en-US" w:eastAsia="zh-CN"/>
        </w:rPr>
        <w:t>二、</w:t>
      </w:r>
      <w:r>
        <w:rPr>
          <w:rFonts w:hint="eastAsia" w:ascii="宋体" w:hAnsi="宋体" w:cs="宋体"/>
          <w:b/>
          <w:bCs/>
          <w:color w:val="000000"/>
          <w:sz w:val="28"/>
          <w:szCs w:val="32"/>
        </w:rPr>
        <w:t>服务内容及服务期限</w:t>
      </w:r>
    </w:p>
    <w:p>
      <w:pPr>
        <w:spacing w:line="360" w:lineRule="auto"/>
        <w:ind w:firstLine="560" w:firstLineChars="200"/>
        <w:rPr>
          <w:rFonts w:ascii="宋体" w:hAnsi="宋体"/>
          <w:sz w:val="28"/>
          <w:szCs w:val="28"/>
          <w:u w:val="single"/>
        </w:rPr>
      </w:pPr>
      <w:r>
        <w:rPr>
          <w:rFonts w:hint="eastAsia" w:ascii="宋体" w:hAnsi="宋体"/>
          <w:sz w:val="28"/>
          <w:szCs w:val="28"/>
          <w:highlight w:val="none"/>
        </w:rPr>
        <w:t>1.服务内容（包括但不限于）</w:t>
      </w:r>
      <w:r>
        <w:rPr>
          <w:rFonts w:hint="eastAsia" w:ascii="宋体" w:hAnsi="宋体"/>
          <w:sz w:val="28"/>
          <w:szCs w:val="28"/>
        </w:rPr>
        <w:t>：按双方合同的约定在规定时间内完成建设单位委托项目临时占用湿地保护与恢复方案编制工作，同时协助业主取得行业管理部门的批准手续，具体以甲方要求为准。</w:t>
      </w:r>
    </w:p>
    <w:p>
      <w:pPr>
        <w:spacing w:line="360" w:lineRule="auto"/>
        <w:ind w:firstLine="560" w:firstLineChars="200"/>
        <w:rPr>
          <w:rFonts w:ascii="宋体" w:hAnsi="宋体"/>
          <w:sz w:val="28"/>
          <w:szCs w:val="28"/>
          <w:u w:val="single"/>
        </w:rPr>
      </w:pPr>
      <w:r>
        <w:rPr>
          <w:rFonts w:hint="eastAsia" w:ascii="宋体" w:hAnsi="宋体"/>
          <w:sz w:val="28"/>
          <w:szCs w:val="28"/>
        </w:rPr>
        <w:t>2.服务期限：自合同签订之日</w:t>
      </w:r>
      <w:r>
        <w:rPr>
          <w:rFonts w:hint="eastAsia" w:ascii="宋体" w:hAnsi="宋体"/>
          <w:sz w:val="28"/>
          <w:szCs w:val="28"/>
          <w:lang w:val="en-US" w:eastAsia="zh-CN"/>
        </w:rPr>
        <w:t>至</w:t>
      </w:r>
      <w:r>
        <w:rPr>
          <w:rFonts w:hint="eastAsia" w:ascii="宋体" w:hAnsi="宋体"/>
          <w:sz w:val="28"/>
          <w:szCs w:val="28"/>
        </w:rPr>
        <w:t>通过主管部门审核</w:t>
      </w:r>
      <w:r>
        <w:rPr>
          <w:rFonts w:hint="eastAsia" w:ascii="宋体" w:hAnsi="宋体"/>
          <w:sz w:val="28"/>
          <w:szCs w:val="28"/>
          <w:lang w:val="en-US" w:eastAsia="zh-CN"/>
        </w:rPr>
        <w:t>取得临时用地许可</w:t>
      </w:r>
      <w:r>
        <w:rPr>
          <w:rFonts w:hint="eastAsia" w:ascii="宋体" w:hAnsi="宋体"/>
          <w:sz w:val="28"/>
          <w:szCs w:val="28"/>
        </w:rPr>
        <w:t>。</w:t>
      </w:r>
    </w:p>
    <w:p>
      <w:pPr>
        <w:numPr>
          <w:ilvl w:val="0"/>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lang w:val="en-US" w:eastAsia="zh-CN"/>
        </w:rPr>
        <w:t>三、</w:t>
      </w:r>
      <w:r>
        <w:rPr>
          <w:rFonts w:hint="eastAsia" w:ascii="宋体" w:hAnsi="宋体" w:cs="宋体"/>
          <w:b/>
          <w:bCs/>
          <w:color w:val="000000"/>
          <w:sz w:val="28"/>
          <w:szCs w:val="32"/>
        </w:rPr>
        <w:t>报价方须知</w:t>
      </w:r>
    </w:p>
    <w:p>
      <w:pPr>
        <w:spacing w:line="360" w:lineRule="auto"/>
        <w:ind w:firstLine="560" w:firstLineChars="200"/>
        <w:rPr>
          <w:rFonts w:ascii="宋体" w:hAnsi="宋体"/>
          <w:sz w:val="28"/>
          <w:szCs w:val="28"/>
        </w:rPr>
      </w:pPr>
      <w:r>
        <w:rPr>
          <w:rFonts w:hint="eastAsia" w:ascii="宋体" w:hAnsi="宋体"/>
          <w:sz w:val="28"/>
          <w:szCs w:val="28"/>
        </w:rPr>
        <w:t>1.供应商资质要求：</w:t>
      </w:r>
    </w:p>
    <w:p>
      <w:pPr>
        <w:spacing w:line="360" w:lineRule="auto"/>
        <w:ind w:firstLine="560" w:firstLineChars="200"/>
        <w:rPr>
          <w:rFonts w:ascii="宋体" w:hAnsi="宋体"/>
          <w:sz w:val="28"/>
          <w:szCs w:val="28"/>
        </w:rPr>
      </w:pPr>
      <w:r>
        <w:rPr>
          <w:rFonts w:hint="eastAsia" w:ascii="宋体" w:hAnsi="宋体"/>
          <w:sz w:val="28"/>
          <w:szCs w:val="28"/>
        </w:rPr>
        <w:t>（1）供应商应具有中华人民共和国境内注册的法人资格，具有有效的营业执照或具有中华人民共和国事业单位法人资格，提供事业单位法人证书；</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）自20</w:t>
      </w:r>
      <w:r>
        <w:rPr>
          <w:rFonts w:ascii="宋体" w:hAnsi="宋体"/>
          <w:sz w:val="28"/>
          <w:szCs w:val="28"/>
        </w:rPr>
        <w:t>20</w:t>
      </w:r>
      <w:r>
        <w:rPr>
          <w:rFonts w:hint="eastAsia" w:ascii="宋体" w:hAnsi="宋体"/>
          <w:sz w:val="28"/>
          <w:szCs w:val="28"/>
        </w:rPr>
        <w:t>年1月1日以来(以合同签订时间为准)，投标供应商承担过工程湿地保护项目服务(湿地保护与恢复方案或湿地占补平衡方案)的相关业绩(提供</w:t>
      </w:r>
      <w:r>
        <w:rPr>
          <w:rFonts w:hint="eastAsia" w:ascii="Calibri" w:hAnsi="Calibri" w:cs="Calibri"/>
          <w:sz w:val="22"/>
          <w:szCs w:val="22"/>
        </w:rPr>
        <w:t>①</w:t>
      </w:r>
      <w:r>
        <w:rPr>
          <w:rFonts w:hint="eastAsia" w:ascii="宋体" w:hAnsi="宋体"/>
          <w:sz w:val="28"/>
          <w:szCs w:val="28"/>
        </w:rPr>
        <w:t>合同复印件</w:t>
      </w:r>
      <w:r>
        <w:rPr>
          <w:rFonts w:hint="eastAsia" w:ascii="Calibri" w:hAnsi="Calibri" w:cs="Calibri"/>
          <w:sz w:val="22"/>
          <w:szCs w:val="22"/>
        </w:rPr>
        <w:t>②</w:t>
      </w:r>
      <w:r>
        <w:rPr>
          <w:rFonts w:hint="eastAsia" w:ascii="宋体" w:hAnsi="宋体"/>
          <w:sz w:val="28"/>
          <w:szCs w:val="28"/>
        </w:rPr>
        <w:t>通过主管部门审核的技术方案成果及项目审查批复复印件，均加盖公章，如</w:t>
      </w:r>
      <w:r>
        <w:rPr>
          <w:rFonts w:ascii="Calibri" w:hAnsi="Calibri" w:cs="Calibri"/>
          <w:sz w:val="22"/>
          <w:szCs w:val="22"/>
        </w:rPr>
        <w:t>①</w:t>
      </w:r>
      <w:r>
        <w:rPr>
          <w:rFonts w:hint="eastAsia" w:ascii="Calibri" w:hAnsi="Calibri" w:cs="Calibri"/>
          <w:sz w:val="22"/>
          <w:szCs w:val="22"/>
        </w:rPr>
        <w:t>、</w:t>
      </w:r>
      <w:r>
        <w:rPr>
          <w:rFonts w:ascii="Calibri" w:hAnsi="Calibri" w:cs="Calibri"/>
          <w:sz w:val="22"/>
          <w:szCs w:val="22"/>
        </w:rPr>
        <w:t>②</w:t>
      </w:r>
      <w:r>
        <w:rPr>
          <w:rFonts w:hint="eastAsia" w:ascii="宋体" w:hAnsi="宋体"/>
          <w:sz w:val="28"/>
          <w:szCs w:val="28"/>
        </w:rPr>
        <w:t>两项中有任意一项未能体现供应商业绩的，须提供业主证明材料并加盖公章）。</w:t>
      </w:r>
    </w:p>
    <w:p>
      <w:pPr>
        <w:spacing w:line="360" w:lineRule="auto"/>
        <w:ind w:firstLine="560" w:firstLineChars="200"/>
        <w:rPr>
          <w:rFonts w:ascii="宋体" w:hAnsi="宋体"/>
          <w:sz w:val="28"/>
          <w:szCs w:val="28"/>
        </w:rPr>
      </w:pPr>
      <w:r>
        <w:rPr>
          <w:rFonts w:hint="eastAsia" w:ascii="宋体" w:hAnsi="宋体"/>
          <w:sz w:val="28"/>
          <w:szCs w:val="28"/>
        </w:rPr>
        <w:t>2.本项目不接受联合体投标。</w:t>
      </w:r>
    </w:p>
    <w:p>
      <w:pPr>
        <w:spacing w:line="360" w:lineRule="auto"/>
        <w:ind w:firstLine="560" w:firstLineChars="200"/>
        <w:rPr>
          <w:rFonts w:ascii="宋体" w:hAnsi="宋体" w:cs="SimSun, 宋体"/>
          <w:sz w:val="28"/>
          <w:szCs w:val="28"/>
        </w:rPr>
      </w:pPr>
      <w:r>
        <w:rPr>
          <w:rFonts w:hint="eastAsia" w:ascii="宋体" w:hAnsi="宋体"/>
          <w:sz w:val="28"/>
          <w:szCs w:val="28"/>
        </w:rPr>
        <w:t>3.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投标</w:t>
      </w:r>
      <w:r>
        <w:rPr>
          <w:rFonts w:hint="eastAsia" w:ascii="宋体" w:hAnsi="宋体"/>
          <w:sz w:val="28"/>
          <w:szCs w:val="28"/>
        </w:rPr>
        <w:t>文件含资格后审证明材料（企业营业执照、业绩证明材料）、法定代表人身份证复印件、授权委托书（如有授权）、被授权人身份证复印件（如有授权）、投标报价函、业绩证明材料。贵单位加盖公章。</w:t>
      </w:r>
    </w:p>
    <w:p>
      <w:pPr>
        <w:pStyle w:val="2"/>
        <w:ind w:firstLine="560"/>
      </w:pPr>
      <w:r>
        <w:rPr>
          <w:rFonts w:hint="eastAsia" w:ascii="宋体" w:hAnsi="宋体"/>
          <w:sz w:val="28"/>
          <w:szCs w:val="28"/>
        </w:rPr>
        <w:t>5.供应商应依照规定提交各类资格后审证明材料，不再同时提供原件备查或提供有关部门出具的相关证明文件。但中标供应商应做好提交各类资格后审证明材料相应原件的核查准备；采购人核查后发现虚假或违背承诺的，有权取消其中标资格。</w:t>
      </w:r>
    </w:p>
    <w:p>
      <w:pPr>
        <w:spacing w:line="360" w:lineRule="auto"/>
        <w:ind w:firstLine="560" w:firstLineChars="200"/>
        <w:rPr>
          <w:rFonts w:ascii="宋体" w:hAnsi="宋体"/>
          <w:sz w:val="28"/>
          <w:szCs w:val="28"/>
        </w:rPr>
      </w:pPr>
      <w:r>
        <w:rPr>
          <w:rFonts w:hint="eastAsia" w:ascii="宋体" w:hAnsi="宋体"/>
          <w:sz w:val="28"/>
          <w:szCs w:val="28"/>
        </w:rPr>
        <w:t>6.现场勘察：</w:t>
      </w:r>
    </w:p>
    <w:p>
      <w:pPr>
        <w:spacing w:line="360" w:lineRule="auto"/>
        <w:ind w:firstLine="560" w:firstLineChars="200"/>
        <w:rPr>
          <w:rFonts w:ascii="宋体" w:hAnsi="宋体"/>
          <w:sz w:val="28"/>
          <w:szCs w:val="28"/>
        </w:rPr>
      </w:pPr>
      <w:r>
        <w:rPr>
          <w:rFonts w:hint="eastAsia" w:ascii="宋体" w:hAnsi="宋体"/>
          <w:sz w:val="28"/>
          <w:szCs w:val="28"/>
        </w:rPr>
        <w:t>（1）采购人</w:t>
      </w:r>
      <w:r>
        <w:rPr>
          <w:rFonts w:ascii="宋体" w:hAnsi="宋体"/>
          <w:sz w:val="28"/>
          <w:szCs w:val="28"/>
        </w:rPr>
        <w:t>不组织</w:t>
      </w:r>
      <w:r>
        <w:rPr>
          <w:rFonts w:hint="eastAsia" w:ascii="宋体" w:hAnsi="宋体"/>
          <w:sz w:val="28"/>
          <w:szCs w:val="28"/>
        </w:rPr>
        <w:t>供应商</w:t>
      </w:r>
      <w:r>
        <w:rPr>
          <w:rFonts w:ascii="宋体" w:hAnsi="宋体"/>
          <w:sz w:val="28"/>
          <w:szCs w:val="28"/>
        </w:rPr>
        <w:t>对现场及其周围环境进行考察。如</w:t>
      </w:r>
      <w:r>
        <w:rPr>
          <w:rFonts w:hint="eastAsia" w:ascii="宋体" w:hAnsi="宋体"/>
          <w:sz w:val="28"/>
          <w:szCs w:val="28"/>
        </w:rPr>
        <w:t>供应商</w:t>
      </w:r>
      <w:r>
        <w:rPr>
          <w:rFonts w:ascii="宋体" w:hAnsi="宋体"/>
          <w:sz w:val="28"/>
          <w:szCs w:val="28"/>
        </w:rPr>
        <w:t>需要，可自行组织现场考察，以便了解现场情况，获得有关编制</w:t>
      </w:r>
      <w:r>
        <w:rPr>
          <w:rFonts w:hint="eastAsia" w:ascii="宋体" w:hAnsi="宋体"/>
          <w:sz w:val="28"/>
          <w:szCs w:val="28"/>
        </w:rPr>
        <w:t>投标文件</w:t>
      </w:r>
      <w:r>
        <w:rPr>
          <w:rFonts w:ascii="宋体" w:hAnsi="宋体"/>
          <w:sz w:val="28"/>
          <w:szCs w:val="28"/>
        </w:rPr>
        <w:t>和签署合同所必需的一切资料。</w:t>
      </w:r>
      <w:r>
        <w:rPr>
          <w:rFonts w:hint="eastAsia" w:ascii="宋体" w:hAnsi="宋体"/>
          <w:sz w:val="28"/>
          <w:szCs w:val="28"/>
        </w:rPr>
        <w:t>采购人</w:t>
      </w:r>
      <w:r>
        <w:rPr>
          <w:rFonts w:ascii="宋体" w:hAnsi="宋体"/>
          <w:sz w:val="28"/>
          <w:szCs w:val="28"/>
        </w:rPr>
        <w:t>对</w:t>
      </w:r>
      <w:r>
        <w:rPr>
          <w:rFonts w:hint="eastAsia" w:ascii="宋体" w:hAnsi="宋体"/>
          <w:sz w:val="28"/>
          <w:szCs w:val="28"/>
        </w:rPr>
        <w:t>供应商</w:t>
      </w:r>
      <w:r>
        <w:rPr>
          <w:rFonts w:ascii="宋体" w:hAnsi="宋体"/>
          <w:sz w:val="28"/>
          <w:szCs w:val="28"/>
        </w:rPr>
        <w:t>自行组织的现场考察给予必要的协助。现场考察的费用由</w:t>
      </w:r>
      <w:r>
        <w:rPr>
          <w:rFonts w:hint="eastAsia" w:ascii="宋体" w:hAnsi="宋体"/>
          <w:sz w:val="28"/>
          <w:szCs w:val="28"/>
        </w:rPr>
        <w:t>供应商</w:t>
      </w:r>
      <w:r>
        <w:rPr>
          <w:rFonts w:ascii="宋体" w:hAnsi="宋体"/>
          <w:sz w:val="28"/>
          <w:szCs w:val="28"/>
        </w:rPr>
        <w:t>自行负担。</w:t>
      </w:r>
    </w:p>
    <w:p>
      <w:pPr>
        <w:spacing w:line="360" w:lineRule="auto"/>
        <w:ind w:firstLine="560" w:firstLineChars="200"/>
        <w:rPr>
          <w:rFonts w:ascii="宋体" w:hAnsi="宋体"/>
          <w:sz w:val="28"/>
          <w:szCs w:val="28"/>
        </w:rPr>
      </w:pPr>
      <w:r>
        <w:rPr>
          <w:rFonts w:hint="eastAsia" w:ascii="宋体" w:hAnsi="宋体"/>
          <w:sz w:val="28"/>
          <w:szCs w:val="28"/>
        </w:rPr>
        <w:t>（2）供应商</w:t>
      </w:r>
      <w:r>
        <w:rPr>
          <w:rFonts w:ascii="宋体" w:hAnsi="宋体"/>
          <w:sz w:val="28"/>
          <w:szCs w:val="28"/>
        </w:rPr>
        <w:t>自行组织现场考察过程中，应对其自身安全负责，如果发生人身伤亡、财物或其他损失，不论何种原因所造成，</w:t>
      </w:r>
      <w:r>
        <w:rPr>
          <w:rFonts w:hint="eastAsia" w:ascii="宋体" w:hAnsi="宋体"/>
          <w:sz w:val="28"/>
          <w:szCs w:val="28"/>
        </w:rPr>
        <w:t>采购人</w:t>
      </w:r>
      <w:r>
        <w:rPr>
          <w:rFonts w:ascii="宋体" w:hAnsi="宋体"/>
          <w:sz w:val="28"/>
          <w:szCs w:val="28"/>
        </w:rPr>
        <w:t>概不负责。</w:t>
      </w:r>
    </w:p>
    <w:p>
      <w:pPr>
        <w:spacing w:line="360" w:lineRule="auto"/>
        <w:ind w:firstLine="560" w:firstLineChars="200"/>
        <w:rPr>
          <w:rFonts w:ascii="宋体" w:hAnsi="宋体"/>
          <w:sz w:val="28"/>
          <w:szCs w:val="28"/>
          <w:u w:val="single"/>
        </w:rPr>
      </w:pPr>
      <w:r>
        <w:rPr>
          <w:rFonts w:hint="eastAsia" w:ascii="宋体" w:hAnsi="宋体"/>
          <w:sz w:val="28"/>
          <w:szCs w:val="28"/>
        </w:rPr>
        <w:t>7.最高限价及报价方式：</w:t>
      </w:r>
    </w:p>
    <w:p>
      <w:pPr>
        <w:spacing w:line="360" w:lineRule="auto"/>
        <w:ind w:firstLine="560" w:firstLineChars="200"/>
        <w:rPr>
          <w:rFonts w:ascii="宋体" w:hAnsi="宋体"/>
          <w:sz w:val="28"/>
          <w:szCs w:val="28"/>
        </w:rPr>
      </w:pPr>
      <w:r>
        <w:rPr>
          <w:rFonts w:hint="eastAsia" w:ascii="宋体" w:hAnsi="宋体"/>
          <w:sz w:val="28"/>
          <w:szCs w:val="28"/>
        </w:rPr>
        <w:t>本项目最高限价为490000元（大写：肆拾玖万元整），总价包干、固定总价报价。</w:t>
      </w:r>
    </w:p>
    <w:p>
      <w:pPr>
        <w:spacing w:line="360" w:lineRule="auto"/>
        <w:ind w:firstLine="560" w:firstLineChars="200"/>
        <w:rPr>
          <w:rFonts w:ascii="宋体" w:hAnsi="宋体"/>
          <w:sz w:val="28"/>
          <w:szCs w:val="28"/>
        </w:rPr>
      </w:pPr>
      <w:r>
        <w:rPr>
          <w:rFonts w:hint="eastAsia" w:ascii="宋体" w:hAnsi="宋体"/>
          <w:sz w:val="28"/>
          <w:szCs w:val="28"/>
        </w:rPr>
        <w:t>8.本次报价应包含服务期内完成所有服务内容（通讯、办公设备、各类耗材、各种税费、人工、保险、加班费、</w:t>
      </w:r>
      <w:r>
        <w:rPr>
          <w:rFonts w:hint="eastAsia" w:ascii="宋体" w:hAnsi="宋体" w:cs="SimSun, 宋体"/>
          <w:sz w:val="28"/>
          <w:szCs w:val="28"/>
        </w:rPr>
        <w:t>专家评审费、会务费、</w:t>
      </w:r>
      <w:r>
        <w:rPr>
          <w:rFonts w:hint="eastAsia" w:ascii="宋体" w:hAnsi="宋体"/>
          <w:sz w:val="28"/>
          <w:szCs w:val="28"/>
        </w:rPr>
        <w:t>福利、利润、工商税金、政策性文件规定及合同包含的所有风险、责任等）所需要的一切费用。本项目所有费用一次性包定，不再追加。请各投标供应商在报价时充分考虑各种因素。</w:t>
      </w:r>
    </w:p>
    <w:p>
      <w:pPr>
        <w:numPr>
          <w:ilvl w:val="0"/>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lang w:val="en-US" w:eastAsia="zh-CN"/>
        </w:rPr>
        <w:t>四、</w:t>
      </w:r>
      <w:r>
        <w:rPr>
          <w:rFonts w:hint="eastAsia" w:ascii="宋体" w:hAnsi="宋体" w:cs="宋体"/>
          <w:b/>
          <w:bCs/>
          <w:color w:val="000000"/>
          <w:sz w:val="28"/>
          <w:szCs w:val="32"/>
        </w:rPr>
        <w:t>报价文件构成</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1.投标文件封面格式（按照附件1格式填写）；</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2.报价函（按照附件2格式填写）；</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3.有效的营业执照副本复印件或事业单位法人证书复印件、法定代表人身份证复印件、相关授权文件（如有授权）（按照附件3格式填写，加盖公章）；</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4.声明书（按照附件4格式填写，加盖公章）；</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5.</w:t>
      </w:r>
      <w:r>
        <w:rPr>
          <w:rFonts w:hint="eastAsia" w:ascii="宋体" w:hAnsi="宋体"/>
          <w:sz w:val="28"/>
          <w:szCs w:val="28"/>
        </w:rPr>
        <w:t>自20</w:t>
      </w:r>
      <w:r>
        <w:rPr>
          <w:rFonts w:ascii="宋体" w:hAnsi="宋体"/>
          <w:sz w:val="28"/>
          <w:szCs w:val="28"/>
        </w:rPr>
        <w:t>20</w:t>
      </w:r>
      <w:r>
        <w:rPr>
          <w:rFonts w:hint="eastAsia" w:ascii="宋体" w:hAnsi="宋体"/>
          <w:sz w:val="28"/>
          <w:szCs w:val="28"/>
        </w:rPr>
        <w:t>年1月1日来</w:t>
      </w:r>
      <w:r>
        <w:rPr>
          <w:rFonts w:hint="eastAsia" w:ascii="宋体" w:hAnsi="宋体" w:cs="SimSun, 宋体"/>
          <w:sz w:val="28"/>
          <w:szCs w:val="28"/>
        </w:rPr>
        <w:t>承担过工程湿地保护项目服务(湿地保护与恢复方案或湿地占补平衡方案)的相关业绩（附件5，格式自拟，</w:t>
      </w:r>
      <w:r>
        <w:rPr>
          <w:rFonts w:hint="eastAsia" w:ascii="宋体" w:hAnsi="宋体"/>
          <w:sz w:val="28"/>
          <w:szCs w:val="28"/>
        </w:rPr>
        <w:t>提供</w:t>
      </w:r>
      <w:r>
        <w:rPr>
          <w:rFonts w:ascii="Calibri" w:hAnsi="Calibri" w:cs="Calibri"/>
          <w:sz w:val="22"/>
          <w:szCs w:val="22"/>
        </w:rPr>
        <w:t>①</w:t>
      </w:r>
      <w:r>
        <w:rPr>
          <w:rFonts w:hint="eastAsia" w:ascii="宋体" w:hAnsi="宋体"/>
          <w:sz w:val="28"/>
          <w:szCs w:val="28"/>
        </w:rPr>
        <w:t>合同复印件</w:t>
      </w:r>
      <w:r>
        <w:rPr>
          <w:rFonts w:ascii="Calibri" w:hAnsi="Calibri" w:cs="Calibri"/>
          <w:sz w:val="22"/>
          <w:szCs w:val="22"/>
        </w:rPr>
        <w:t>②</w:t>
      </w:r>
      <w:r>
        <w:rPr>
          <w:rFonts w:hint="eastAsia" w:ascii="宋体" w:hAnsi="宋体"/>
          <w:sz w:val="28"/>
          <w:szCs w:val="28"/>
        </w:rPr>
        <w:t>通过主管部门审核的技术方案成果及项目审查批复复印件，均加盖公章，如</w:t>
      </w:r>
      <w:r>
        <w:rPr>
          <w:rFonts w:ascii="Calibri" w:hAnsi="Calibri" w:cs="Calibri"/>
          <w:sz w:val="22"/>
          <w:szCs w:val="22"/>
        </w:rPr>
        <w:t>①</w:t>
      </w:r>
      <w:r>
        <w:rPr>
          <w:rFonts w:hint="eastAsia" w:ascii="Calibri" w:hAnsi="Calibri" w:cs="Calibri"/>
          <w:sz w:val="22"/>
          <w:szCs w:val="22"/>
        </w:rPr>
        <w:t>、</w:t>
      </w:r>
      <w:r>
        <w:rPr>
          <w:rFonts w:ascii="Calibri" w:hAnsi="Calibri" w:cs="Calibri"/>
          <w:sz w:val="22"/>
          <w:szCs w:val="22"/>
        </w:rPr>
        <w:t>②</w:t>
      </w:r>
      <w:r>
        <w:rPr>
          <w:rFonts w:hint="eastAsia" w:ascii="宋体" w:hAnsi="宋体"/>
          <w:sz w:val="28"/>
          <w:szCs w:val="28"/>
        </w:rPr>
        <w:t>两项中有任意一项未能体现供应商业绩的，须提供业主证明材料并加盖公章</w:t>
      </w:r>
      <w:r>
        <w:rPr>
          <w:rFonts w:hint="eastAsia" w:ascii="宋体" w:hAnsi="宋体" w:cs="SimSun, 宋体"/>
          <w:sz w:val="28"/>
          <w:szCs w:val="28"/>
        </w:rPr>
        <w:t>）。</w:t>
      </w:r>
    </w:p>
    <w:p>
      <w:pPr>
        <w:numPr>
          <w:ilvl w:val="-1"/>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lang w:val="en-US" w:eastAsia="zh-CN"/>
        </w:rPr>
        <w:t>五、</w:t>
      </w:r>
      <w:r>
        <w:rPr>
          <w:rFonts w:hint="eastAsia" w:ascii="宋体" w:hAnsi="宋体" w:cs="宋体"/>
          <w:b/>
          <w:bCs/>
          <w:color w:val="000000"/>
          <w:sz w:val="28"/>
          <w:szCs w:val="32"/>
        </w:rPr>
        <w:t>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1.4供应商未按上述规定提交投标文件，其投标文件将被拒绝，并原封退还给供应商。</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2.供应商应于2023年</w:t>
      </w:r>
      <w:r>
        <w:rPr>
          <w:rFonts w:hint="eastAsia" w:ascii="宋体" w:hAnsi="宋体" w:cs="SimSun, 宋体"/>
          <w:sz w:val="28"/>
          <w:szCs w:val="28"/>
          <w:lang w:val="en-US" w:eastAsia="zh-CN"/>
        </w:rPr>
        <w:t>0</w:t>
      </w:r>
      <w:r>
        <w:rPr>
          <w:rFonts w:hint="eastAsia" w:ascii="宋体" w:hAnsi="宋体" w:cs="SimSun, 宋体"/>
          <w:sz w:val="28"/>
          <w:szCs w:val="28"/>
        </w:rPr>
        <w:t>9月</w:t>
      </w:r>
      <w:r>
        <w:rPr>
          <w:rFonts w:hint="eastAsia" w:ascii="宋体" w:hAnsi="宋体" w:cs="SimSun, 宋体"/>
          <w:sz w:val="28"/>
          <w:szCs w:val="28"/>
          <w:lang w:val="en-US" w:eastAsia="zh-CN"/>
        </w:rPr>
        <w:t>12</w:t>
      </w:r>
      <w:bookmarkStart w:id="10" w:name="_GoBack"/>
      <w:bookmarkEnd w:id="10"/>
      <w:r>
        <w:rPr>
          <w:rFonts w:hint="eastAsia" w:ascii="宋体" w:hAnsi="宋体" w:cs="SimSun, 宋体"/>
          <w:sz w:val="28"/>
          <w:szCs w:val="28"/>
        </w:rPr>
        <w:t>日下午17：00前寄送至通州湾示范区东海大道创智云坊7号楼219；收件人：冯佳慧，电话：18252478128。递交截止时间后，我公司将不再接受投标文件。</w:t>
      </w:r>
    </w:p>
    <w:p>
      <w:pPr>
        <w:numPr>
          <w:ilvl w:val="0"/>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lang w:val="en-US" w:eastAsia="zh-CN"/>
        </w:rPr>
        <w:t>六、</w:t>
      </w:r>
      <w:r>
        <w:rPr>
          <w:rFonts w:hint="eastAsia" w:ascii="宋体" w:hAnsi="宋体" w:cs="宋体"/>
          <w:b/>
          <w:bCs/>
          <w:color w:val="000000"/>
          <w:sz w:val="28"/>
          <w:szCs w:val="32"/>
        </w:rPr>
        <w:t>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1.在全部满足询价文件实质性要求前提下，按照统一的价格要素评定最低价，以提出最低报价的报价人作为成交候选人。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2.中标候选人排列规则顺序按照评标价由低到高顺序排列，若两家及以上报价相同且为最低价，则由评标委员会按抽签的方式确定排名。</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3.开标时间由询价方另行通知。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项目相关的询价文件公告、澄清、修改以及终止公告、成交结果公告等信息均通过南通港（港口）集团有限公司网站“（http://www.ntport.com.cn/）”—“信息公开”—“采购信息”模块或南通港集团建设投资有限公司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联系电话：18252478128</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联系人：冯佳慧</w:t>
      </w:r>
    </w:p>
    <w:p>
      <w:pPr>
        <w:pStyle w:val="8"/>
        <w:rPr>
          <w:rFonts w:ascii="宋体" w:hAnsi="宋体" w:cs="SimSun, 宋体"/>
          <w:sz w:val="28"/>
          <w:szCs w:val="28"/>
        </w:rPr>
      </w:pPr>
    </w:p>
    <w:p>
      <w:pPr>
        <w:pStyle w:val="9"/>
        <w:rPr>
          <w:rFonts w:ascii="宋体" w:hAnsi="宋体" w:cs="SimSun, 宋体"/>
          <w:sz w:val="28"/>
          <w:szCs w:val="28"/>
        </w:rPr>
      </w:pP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Times New Roman"/>
          <w:b/>
          <w:bCs w:val="0"/>
          <w:color w:val="auto"/>
          <w:sz w:val="28"/>
          <w:szCs w:val="28"/>
          <w:shd w:val="clear" w:color="auto" w:fill="auto"/>
        </w:rPr>
        <w:t>投标文件封面格式</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2.</w:t>
      </w:r>
      <w:r>
        <w:rPr>
          <w:rFonts w:hint="eastAsia" w:ascii="宋体" w:hAnsi="宋体" w:cs="Times New Roman"/>
          <w:b/>
          <w:bCs w:val="0"/>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9"/>
        <w:rPr>
          <w:rFonts w:ascii="宋体" w:hAnsi="宋体"/>
          <w:b/>
          <w:sz w:val="28"/>
          <w:szCs w:val="28"/>
        </w:rPr>
      </w:pPr>
      <w:r>
        <w:rPr>
          <w:rFonts w:hint="eastAsia" w:ascii="宋体" w:hAnsi="宋体"/>
          <w:b/>
          <w:sz w:val="28"/>
          <w:szCs w:val="28"/>
        </w:rPr>
        <w:t>3.授权委托书、营业执照</w:t>
      </w:r>
      <w:r>
        <w:rPr>
          <w:rFonts w:hint="eastAsia" w:ascii="宋体" w:hAnsi="宋体" w:cs="Times New Roman"/>
          <w:b/>
          <w:bCs w:val="0"/>
          <w:sz w:val="28"/>
          <w:szCs w:val="28"/>
        </w:rPr>
        <w:t>或事业单位法人证书</w:t>
      </w:r>
      <w:r>
        <w:rPr>
          <w:rFonts w:hint="eastAsia" w:ascii="宋体" w:hAnsi="宋体"/>
          <w:b/>
          <w:sz w:val="28"/>
          <w:szCs w:val="28"/>
        </w:rPr>
        <w:t>、法定代表人复印件格式</w:t>
      </w:r>
    </w:p>
    <w:p>
      <w:pPr>
        <w:widowControl/>
        <w:tabs>
          <w:tab w:val="left" w:pos="540"/>
        </w:tabs>
        <w:spacing w:line="360" w:lineRule="auto"/>
        <w:ind w:firstLine="562" w:firstLineChars="200"/>
        <w:jc w:val="left"/>
        <w:rPr>
          <w:rFonts w:ascii="宋体" w:hAnsi="宋体"/>
          <w:b/>
          <w:sz w:val="28"/>
          <w:szCs w:val="28"/>
        </w:rPr>
      </w:pPr>
      <w:r>
        <w:rPr>
          <w:rFonts w:ascii="宋体" w:hAnsi="宋体" w:cs="Times New Roman"/>
          <w:b/>
          <w:bCs w:val="0"/>
          <w:sz w:val="28"/>
          <w:szCs w:val="28"/>
        </w:rPr>
        <w:t>4.声明书</w:t>
      </w:r>
      <w:r>
        <w:rPr>
          <w:rFonts w:hint="eastAsia" w:ascii="宋体" w:hAnsi="宋体"/>
          <w:b/>
          <w:sz w:val="28"/>
          <w:szCs w:val="28"/>
        </w:rPr>
        <w:t>格式</w:t>
      </w:r>
    </w:p>
    <w:p>
      <w:pPr>
        <w:widowControl/>
        <w:tabs>
          <w:tab w:val="left" w:pos="540"/>
        </w:tabs>
        <w:spacing w:line="360" w:lineRule="auto"/>
        <w:ind w:firstLine="562" w:firstLineChars="200"/>
        <w:jc w:val="left"/>
        <w:outlineLvl w:val="9"/>
        <w:rPr>
          <w:rFonts w:ascii="宋体" w:hAnsi="宋体"/>
          <w:b/>
          <w:sz w:val="28"/>
          <w:szCs w:val="28"/>
        </w:rPr>
      </w:pPr>
      <w:r>
        <w:rPr>
          <w:rFonts w:hint="eastAsia" w:ascii="宋体" w:hAnsi="宋体"/>
          <w:b/>
          <w:sz w:val="28"/>
          <w:szCs w:val="28"/>
        </w:rPr>
        <w:t>5.供应商业绩证明材料（加盖公章）；</w:t>
      </w:r>
    </w:p>
    <w:p>
      <w:pPr>
        <w:widowControl/>
        <w:tabs>
          <w:tab w:val="left" w:pos="540"/>
        </w:tabs>
        <w:spacing w:line="360" w:lineRule="auto"/>
        <w:ind w:firstLine="562" w:firstLineChars="200"/>
        <w:jc w:val="left"/>
        <w:rPr>
          <w:rFonts w:hAnsi="宋体"/>
          <w:b/>
          <w:sz w:val="28"/>
          <w:szCs w:val="28"/>
        </w:rPr>
      </w:pPr>
      <w:r>
        <w:rPr>
          <w:rFonts w:ascii="宋体" w:hAnsi="宋体"/>
          <w:b/>
          <w:sz w:val="28"/>
          <w:szCs w:val="28"/>
        </w:rPr>
        <w:t>6.</w:t>
      </w:r>
      <w:r>
        <w:rPr>
          <w:rFonts w:hint="eastAsia" w:ascii="宋体" w:hAnsi="宋体"/>
          <w:b/>
          <w:sz w:val="28"/>
          <w:szCs w:val="28"/>
        </w:rPr>
        <w:t>合同格式</w:t>
      </w:r>
    </w:p>
    <w:p>
      <w:pPr>
        <w:widowControl/>
        <w:tabs>
          <w:tab w:val="left" w:pos="540"/>
        </w:tabs>
        <w:spacing w:line="360" w:lineRule="auto"/>
        <w:ind w:left="0" w:firstLine="562" w:firstLineChars="200"/>
        <w:jc w:val="left"/>
        <w:rPr>
          <w:rFonts w:ascii="宋体" w:hAnsi="宋体"/>
          <w:b/>
          <w:sz w:val="28"/>
          <w:szCs w:val="28"/>
        </w:rPr>
      </w:pPr>
    </w:p>
    <w:p/>
    <w:p>
      <w:pPr>
        <w:pStyle w:val="2"/>
        <w:ind w:firstLine="480"/>
      </w:pPr>
    </w:p>
    <w:p>
      <w:pPr>
        <w:pStyle w:val="2"/>
        <w:ind w:firstLine="480"/>
      </w:pPr>
    </w:p>
    <w:p>
      <w:pPr>
        <w:pStyle w:val="2"/>
        <w:ind w:firstLine="480"/>
      </w:pPr>
    </w:p>
    <w:p>
      <w:pPr>
        <w:pStyle w:val="2"/>
        <w:ind w:firstLine="480"/>
      </w:pPr>
    </w:p>
    <w:p>
      <w:pPr>
        <w:pStyle w:val="2"/>
        <w:ind w:firstLine="480"/>
      </w:pPr>
    </w:p>
    <w:p/>
    <w:p>
      <w:pPr>
        <w:widowControl/>
        <w:shd w:val="clear" w:color="auto" w:fill="FFFFFF"/>
        <w:spacing w:beforeAutospacing="0" w:afterAutospacing="0" w:line="360" w:lineRule="auto"/>
        <w:jc w:val="both"/>
        <w:outlineLvl w:val="0"/>
        <w:rPr>
          <w:rFonts w:ascii="宋体" w:hAnsi="宋体" w:cs="宋体"/>
          <w:b/>
          <w:bCs/>
          <w:color w:val="000000"/>
          <w:sz w:val="28"/>
          <w:szCs w:val="32"/>
        </w:rPr>
      </w:pPr>
      <w:r>
        <w:rPr>
          <w:rFonts w:hint="eastAsia" w:ascii="宋体" w:hAnsi="宋体" w:cs="宋体"/>
          <w:b/>
          <w:bCs/>
          <w:color w:val="000000"/>
          <w:sz w:val="28"/>
          <w:szCs w:val="32"/>
          <w:shd w:val="clear" w:color="auto" w:fill="FFFFFF"/>
        </w:rPr>
        <w:t>附件</w:t>
      </w:r>
      <w:r>
        <w:rPr>
          <w:rFonts w:ascii="宋体" w:hAnsi="宋体" w:cs="宋体"/>
          <w:b/>
          <w:bCs/>
          <w:color w:val="000000"/>
          <w:sz w:val="28"/>
          <w:szCs w:val="32"/>
          <w:shd w:val="clear" w:color="auto" w:fill="FFFFFF"/>
        </w:rPr>
        <w:t>1：投标文件封面格式</w:t>
      </w:r>
    </w:p>
    <w:p>
      <w:pPr>
        <w:pStyle w:val="14"/>
        <w:widowControl/>
        <w:shd w:val="clear" w:color="auto" w:fill="FFFFFF"/>
        <w:spacing w:beforeAutospacing="0" w:afterAutospacing="0" w:line="720" w:lineRule="atLeast"/>
        <w:ind w:left="580" w:hanging="964"/>
        <w:jc w:val="center"/>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400" w:lineRule="atLeast"/>
        <w:jc w:val="center"/>
        <w:rPr>
          <w:b/>
          <w:bCs/>
          <w:sz w:val="48"/>
          <w:szCs w:val="48"/>
        </w:rPr>
      </w:pPr>
      <w:r>
        <w:rPr>
          <w:rFonts w:hint="eastAsia"/>
          <w:b/>
          <w:bCs/>
          <w:sz w:val="48"/>
          <w:szCs w:val="48"/>
        </w:rPr>
        <w:t>南通港小庙洪上延航道工程</w:t>
      </w:r>
    </w:p>
    <w:p>
      <w:pPr>
        <w:pStyle w:val="14"/>
        <w:widowControl/>
        <w:shd w:val="clear" w:color="auto" w:fill="FFFFFF"/>
        <w:spacing w:beforeAutospacing="0" w:afterAutospacing="0" w:line="400" w:lineRule="atLeast"/>
        <w:jc w:val="center"/>
        <w:rPr>
          <w:color w:val="FF0000"/>
          <w:sz w:val="21"/>
          <w:szCs w:val="21"/>
        </w:rPr>
      </w:pPr>
      <w:r>
        <w:rPr>
          <w:rFonts w:hint="eastAsia"/>
          <w:b/>
          <w:bCs/>
          <w:sz w:val="48"/>
          <w:szCs w:val="48"/>
        </w:rPr>
        <w:t>临时占用湿地保护与恢复方案编制项目</w:t>
      </w: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both"/>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156" w:beforeLines="50" w:beforeAutospacing="0" w:afterAutospacing="0" w:line="360" w:lineRule="auto"/>
        <w:ind w:left="1260" w:leftChars="600"/>
        <w:rPr>
          <w:rFonts w:ascii="宋体" w:hAnsi="宋体" w:cs="宋体"/>
          <w:b/>
          <w:bCs/>
          <w:color w:val="000000"/>
          <w:sz w:val="32"/>
          <w:szCs w:val="32"/>
          <w:shd w:val="clear" w:color="auto" w:fill="FFFFFF"/>
        </w:rPr>
      </w:pPr>
    </w:p>
    <w:p>
      <w:pPr>
        <w:pStyle w:val="14"/>
        <w:widowControl/>
        <w:shd w:val="clear" w:color="auto" w:fill="FFFFFF"/>
        <w:spacing w:before="156" w:beforeLines="50" w:beforeAutospacing="0" w:afterAutospacing="0" w:line="360" w:lineRule="auto"/>
        <w:ind w:left="1260" w:leftChars="600"/>
        <w:rPr>
          <w:color w:val="000000"/>
          <w:sz w:val="21"/>
          <w:szCs w:val="21"/>
          <w:u w:val="single"/>
        </w:rPr>
      </w:pPr>
      <w:r>
        <w:rPr>
          <w:rFonts w:hint="eastAsia" w:ascii="宋体" w:hAnsi="宋体" w:cs="宋体"/>
          <w:b/>
          <w:bCs/>
          <w:color w:val="000000"/>
          <w:sz w:val="32"/>
          <w:szCs w:val="32"/>
          <w:shd w:val="clear" w:color="auto" w:fill="FFFFFF"/>
        </w:rPr>
        <w:t xml:space="preserve">供应商： </w:t>
      </w:r>
      <w:r>
        <w:rPr>
          <w:rFonts w:ascii="宋体" w:hAnsi="宋体" w:cs="宋体"/>
          <w:b/>
          <w:bCs/>
          <w:color w:val="000000"/>
          <w:sz w:val="32"/>
          <w:szCs w:val="32"/>
          <w:u w:val="single"/>
          <w:shd w:val="clear" w:color="auto" w:fill="FFFFFF"/>
        </w:rPr>
        <w:t xml:space="preserve">                         </w:t>
      </w:r>
    </w:p>
    <w:p>
      <w:pPr>
        <w:pStyle w:val="14"/>
        <w:widowControl/>
        <w:shd w:val="clear" w:color="auto" w:fill="FFFFFF"/>
        <w:spacing w:before="156" w:beforeLines="50" w:beforeAutospacing="0" w:afterAutospacing="0" w:line="360" w:lineRule="auto"/>
        <w:ind w:left="1260" w:leftChars="600"/>
        <w:rPr>
          <w:color w:val="000000"/>
          <w:sz w:val="21"/>
          <w:szCs w:val="21"/>
        </w:rPr>
      </w:pPr>
      <w:r>
        <w:rPr>
          <w:rFonts w:hint="eastAsia" w:ascii="宋体" w:hAnsi="宋体" w:cs="宋体"/>
          <w:b/>
          <w:bCs/>
          <w:color w:val="000000"/>
          <w:sz w:val="32"/>
          <w:szCs w:val="32"/>
          <w:shd w:val="clear" w:color="auto" w:fill="FFFFFF"/>
        </w:rPr>
        <w:t xml:space="preserve">日 </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 xml:space="preserve">期： </w:t>
      </w:r>
      <w:r>
        <w:rPr>
          <w:rFonts w:ascii="宋体" w:hAnsi="宋体" w:cs="宋体"/>
          <w:b/>
          <w:bCs/>
          <w:color w:val="000000"/>
          <w:sz w:val="32"/>
          <w:szCs w:val="32"/>
          <w:u w:val="single"/>
          <w:shd w:val="clear" w:color="auto" w:fill="FFFFFF"/>
        </w:rPr>
        <w:t xml:space="preserve">     </w:t>
      </w:r>
      <w:r>
        <w:rPr>
          <w:rFonts w:hint="eastAsia" w:ascii="宋体" w:hAnsi="宋体" w:cs="宋体"/>
          <w:b/>
          <w:bCs/>
          <w:color w:val="000000"/>
          <w:sz w:val="32"/>
          <w:szCs w:val="32"/>
          <w:u w:val="single"/>
          <w:shd w:val="clear" w:color="auto" w:fill="FFFFFF"/>
        </w:rPr>
        <w:t>年    月    日</w:t>
      </w:r>
    </w:p>
    <w:p>
      <w:pPr>
        <w:spacing w:line="360" w:lineRule="auto"/>
        <w:outlineLvl w:val="0"/>
        <w:rPr>
          <w:rFonts w:ascii="宋体" w:hAnsi="宋体" w:cs="宋体"/>
          <w:b/>
          <w:bCs/>
          <w:color w:val="000000"/>
          <w:sz w:val="28"/>
          <w:szCs w:val="32"/>
        </w:rPr>
      </w:pPr>
      <w:r>
        <w:rPr>
          <w:rFonts w:ascii="宋体" w:hAnsi="宋体" w:cs="宋体"/>
          <w:b/>
          <w:bCs/>
          <w:color w:val="000000"/>
          <w:sz w:val="28"/>
          <w:szCs w:val="32"/>
        </w:rPr>
        <w:br w:type="page"/>
      </w:r>
    </w:p>
    <w:p>
      <w:pPr>
        <w:spacing w:line="360" w:lineRule="auto"/>
        <w:outlineLvl w:val="0"/>
        <w:rPr>
          <w:rFonts w:ascii="宋体" w:hAnsi="宋体" w:cs="宋体"/>
          <w:b/>
          <w:bCs/>
          <w:snapToGrid/>
          <w:color w:val="000000"/>
          <w:sz w:val="28"/>
          <w:szCs w:val="32"/>
        </w:rPr>
      </w:pPr>
      <w:r>
        <w:rPr>
          <w:rFonts w:hint="eastAsia" w:ascii="宋体" w:hAnsi="宋体" w:cs="宋体"/>
          <w:b/>
          <w:bCs/>
          <w:color w:val="000000"/>
          <w:sz w:val="28"/>
          <w:szCs w:val="32"/>
        </w:rPr>
        <w:t>附件2：报价函</w:t>
      </w:r>
    </w:p>
    <w:p>
      <w:pPr>
        <w:pStyle w:val="14"/>
        <w:widowControl/>
        <w:shd w:val="clear" w:color="auto" w:fill="FFFFFF"/>
        <w:spacing w:beforeAutospacing="0" w:afterAutospacing="0" w:line="520" w:lineRule="atLeast"/>
        <w:jc w:val="center"/>
        <w:outlineLvl w:val="0"/>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报</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价</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函</w:t>
      </w:r>
    </w:p>
    <w:p>
      <w:pPr>
        <w:spacing w:before="46" w:beforeLines="15" w:after="46" w:afterLines="15" w:line="300" w:lineRule="auto"/>
        <w:ind w:firstLine="482" w:firstLineChars="200"/>
        <w:rPr>
          <w:b/>
          <w:bCs/>
          <w:snapToGrid w:val="0"/>
          <w:sz w:val="24"/>
        </w:rPr>
      </w:pPr>
    </w:p>
    <w:p>
      <w:pPr>
        <w:spacing w:line="52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南通港集团建设投资有限公司</w:t>
      </w:r>
    </w:p>
    <w:p>
      <w:pPr>
        <w:spacing w:line="520" w:lineRule="exact"/>
        <w:ind w:firstLine="560" w:firstLineChars="200"/>
        <w:rPr>
          <w:rFonts w:ascii="宋体" w:hAnsi="宋体"/>
          <w:sz w:val="28"/>
          <w:szCs w:val="28"/>
        </w:rPr>
      </w:pPr>
      <w:r>
        <w:rPr>
          <w:rFonts w:hint="eastAsia" w:ascii="宋体" w:hAnsi="宋体"/>
          <w:sz w:val="28"/>
          <w:szCs w:val="28"/>
        </w:rPr>
        <w:t>1.我方已全面阅读和研究贵方的</w:t>
      </w:r>
      <w:r>
        <w:rPr>
          <w:rFonts w:hint="eastAsia" w:ascii="宋体" w:hAnsi="宋体"/>
          <w:sz w:val="28"/>
          <w:szCs w:val="28"/>
          <w:u w:val="single"/>
        </w:rPr>
        <w:t>南通港小庙洪上延航道工程临时占用湿地保护与恢复方案编制项目</w:t>
      </w:r>
      <w:r>
        <w:rPr>
          <w:rFonts w:hint="eastAsia" w:ascii="宋体" w:hAnsi="宋体"/>
          <w:sz w:val="28"/>
          <w:szCs w:val="28"/>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rPr>
      </w:pPr>
      <w:r>
        <w:rPr>
          <w:rFonts w:hint="eastAsia" w:ascii="宋体" w:hAnsi="宋体"/>
          <w:sz w:val="28"/>
          <w:szCs w:val="28"/>
        </w:rPr>
        <w:t>2.我公司承诺合同总价为人民币</w:t>
      </w:r>
      <w:r>
        <w:rPr>
          <w:rFonts w:ascii="宋体" w:hAnsi="宋体"/>
          <w:sz w:val="28"/>
          <w:szCs w:val="28"/>
          <w:u w:val="single"/>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），其中税金为人民币</w:t>
      </w:r>
      <w:r>
        <w:rPr>
          <w:rFonts w:ascii="宋体" w:hAnsi="宋体"/>
          <w:sz w:val="28"/>
          <w:szCs w:val="28"/>
          <w:u w:val="single"/>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w:t>
      </w:r>
    </w:p>
    <w:p>
      <w:pPr>
        <w:spacing w:line="520" w:lineRule="exact"/>
        <w:ind w:firstLine="560" w:firstLineChars="200"/>
        <w:rPr>
          <w:rFonts w:ascii="宋体" w:hAnsi="宋体"/>
          <w:sz w:val="28"/>
          <w:szCs w:val="28"/>
        </w:rPr>
      </w:pPr>
      <w:r>
        <w:rPr>
          <w:rFonts w:hint="eastAsia" w:ascii="宋体" w:hAnsi="宋体"/>
          <w:sz w:val="28"/>
          <w:szCs w:val="28"/>
        </w:rPr>
        <w:t xml:space="preserve">3.本报价函作为合同签署的依据。    </w:t>
      </w:r>
    </w:p>
    <w:p>
      <w:pPr>
        <w:spacing w:line="520" w:lineRule="exact"/>
        <w:ind w:firstLine="560" w:firstLineChars="200"/>
        <w:rPr>
          <w:rFonts w:ascii="宋体" w:hAnsi="宋体"/>
          <w:sz w:val="28"/>
          <w:szCs w:val="28"/>
        </w:rPr>
      </w:pPr>
      <w:r>
        <w:rPr>
          <w:rFonts w:hint="eastAsia" w:ascii="宋体" w:hAnsi="宋体"/>
          <w:sz w:val="28"/>
          <w:szCs w:val="28"/>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rPr>
      </w:pPr>
      <w:r>
        <w:rPr>
          <w:rFonts w:hint="eastAsia" w:ascii="宋体" w:hAnsi="宋体"/>
          <w:sz w:val="28"/>
          <w:szCs w:val="28"/>
        </w:rPr>
        <w:t>5.我方承认该报价文件为报价文件的一部分。</w:t>
      </w:r>
    </w:p>
    <w:p>
      <w:pPr>
        <w:spacing w:line="520" w:lineRule="exact"/>
        <w:ind w:firstLine="560" w:firstLineChars="200"/>
        <w:rPr>
          <w:rFonts w:ascii="宋体" w:hAnsi="宋体"/>
          <w:sz w:val="28"/>
          <w:szCs w:val="28"/>
        </w:rPr>
      </w:pPr>
      <w:r>
        <w:rPr>
          <w:rFonts w:hint="eastAsia" w:ascii="宋体" w:hAnsi="宋体"/>
          <w:sz w:val="28"/>
          <w:szCs w:val="28"/>
        </w:rPr>
        <w:t>6.本报价文件自递交你方之日起60天内有效，在此期限内，全部条款内容对我方具有约束力，如中标将成为合同文件组成部分。</w:t>
      </w:r>
    </w:p>
    <w:p>
      <w:pPr>
        <w:spacing w:line="520" w:lineRule="exact"/>
        <w:outlineLvl w:val="9"/>
        <w:rPr>
          <w:rFonts w:ascii="宋体" w:hAnsi="宋体"/>
          <w:sz w:val="28"/>
          <w:szCs w:val="28"/>
        </w:rPr>
      </w:pPr>
    </w:p>
    <w:p>
      <w:pPr>
        <w:spacing w:line="520" w:lineRule="exact"/>
        <w:outlineLvl w:val="9"/>
        <w:rPr>
          <w:rFonts w:ascii="宋体" w:hAnsi="宋体"/>
          <w:sz w:val="28"/>
          <w:szCs w:val="28"/>
        </w:rPr>
      </w:pPr>
      <w:r>
        <w:rPr>
          <w:rFonts w:hint="eastAsia" w:ascii="宋体" w:hAnsi="宋体"/>
          <w:sz w:val="28"/>
          <w:szCs w:val="28"/>
        </w:rPr>
        <w:t>供应商（盖章）：</w:t>
      </w:r>
    </w:p>
    <w:p>
      <w:pPr>
        <w:spacing w:line="520" w:lineRule="exact"/>
        <w:outlineLvl w:val="9"/>
        <w:rPr>
          <w:rFonts w:ascii="宋体" w:hAnsi="宋体"/>
          <w:sz w:val="28"/>
          <w:szCs w:val="28"/>
        </w:rPr>
      </w:pPr>
      <w:r>
        <w:rPr>
          <w:rFonts w:hint="eastAsia" w:ascii="宋体" w:hAnsi="宋体"/>
          <w:sz w:val="28"/>
          <w:szCs w:val="28"/>
        </w:rPr>
        <w:t>法定代表人或授权代表（签章）：</w:t>
      </w:r>
    </w:p>
    <w:p>
      <w:pPr>
        <w:spacing w:line="520" w:lineRule="exact"/>
        <w:outlineLvl w:val="9"/>
        <w:rPr>
          <w:rFonts w:ascii="宋体" w:hAnsi="宋体"/>
          <w:sz w:val="28"/>
          <w:szCs w:val="28"/>
        </w:rPr>
      </w:pPr>
      <w:r>
        <w:rPr>
          <w:rFonts w:hint="eastAsia" w:ascii="宋体" w:hAnsi="宋体"/>
          <w:sz w:val="28"/>
          <w:szCs w:val="28"/>
        </w:rPr>
        <w:t>联系人：                   电话：</w:t>
      </w:r>
    </w:p>
    <w:p>
      <w:pPr>
        <w:spacing w:line="520" w:lineRule="exact"/>
        <w:outlineLvl w:val="9"/>
        <w:rPr>
          <w:rFonts w:ascii="宋体" w:hAnsi="宋体"/>
          <w:sz w:val="28"/>
          <w:szCs w:val="28"/>
        </w:rPr>
      </w:pPr>
      <w:r>
        <w:rPr>
          <w:rFonts w:hint="eastAsia" w:ascii="宋体" w:hAnsi="宋体"/>
          <w:sz w:val="28"/>
          <w:szCs w:val="28"/>
        </w:rPr>
        <w:t>地址：                     邮编：</w:t>
      </w:r>
    </w:p>
    <w:p>
      <w:pPr>
        <w:spacing w:line="520" w:lineRule="exact"/>
        <w:rPr>
          <w:rFonts w:hAnsi="宋体" w:cs="宋体"/>
          <w:b/>
          <w:bCs/>
          <w:color w:val="000000"/>
          <w:sz w:val="28"/>
          <w:szCs w:val="28"/>
        </w:rPr>
      </w:pPr>
      <w:r>
        <w:rPr>
          <w:rFonts w:hint="eastAsia" w:ascii="宋体" w:hAnsi="宋体"/>
          <w:sz w:val="28"/>
          <w:szCs w:val="28"/>
        </w:rPr>
        <w:t>日期：</w:t>
      </w:r>
      <w:r>
        <w:rPr>
          <w:rFonts w:ascii="宋体" w:hAnsi="宋体" w:cs="宋体"/>
          <w:b/>
          <w:bCs/>
          <w:color w:val="000000"/>
          <w:sz w:val="28"/>
          <w:szCs w:val="28"/>
        </w:rPr>
        <w:br w:type="page"/>
      </w:r>
    </w:p>
    <w:p>
      <w:pPr>
        <w:widowControl w:val="0"/>
        <w:spacing w:line="360" w:lineRule="auto"/>
        <w:jc w:val="both"/>
        <w:outlineLvl w:val="0"/>
        <w:rPr>
          <w:rFonts w:ascii="宋体" w:hAnsi="宋体" w:cs="宋体"/>
          <w:b/>
          <w:bCs/>
          <w:snapToGrid/>
          <w:color w:val="000000"/>
          <w:sz w:val="28"/>
          <w:szCs w:val="32"/>
        </w:rPr>
      </w:pPr>
      <w:r>
        <w:rPr>
          <w:rFonts w:hint="eastAsia" w:ascii="宋体" w:hAnsi="宋体" w:cs="宋体"/>
          <w:b/>
          <w:bCs/>
          <w:snapToGrid/>
          <w:color w:val="000000"/>
          <w:sz w:val="28"/>
          <w:szCs w:val="32"/>
        </w:rPr>
        <w:t>附件</w:t>
      </w:r>
      <w:r>
        <w:rPr>
          <w:rFonts w:ascii="宋体" w:hAnsi="宋体" w:cs="宋体"/>
          <w:b/>
          <w:bCs/>
          <w:snapToGrid/>
          <w:color w:val="000000"/>
          <w:sz w:val="28"/>
          <w:szCs w:val="32"/>
        </w:rPr>
        <w:t>3：</w:t>
      </w:r>
      <w:r>
        <w:rPr>
          <w:rFonts w:hint="eastAsia" w:ascii="宋体" w:hAnsi="宋体" w:cs="宋体"/>
          <w:b/>
          <w:bCs/>
          <w:color w:val="000000"/>
          <w:sz w:val="28"/>
          <w:szCs w:val="32"/>
        </w:rPr>
        <w:t>授权委托书</w:t>
      </w:r>
    </w:p>
    <w:p>
      <w:pPr>
        <w:pStyle w:val="14"/>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pStyle w:val="14"/>
        <w:widowControl/>
        <w:shd w:val="clear" w:color="auto" w:fill="FFFFFF"/>
        <w:spacing w:beforeAutospacing="0" w:afterAutospacing="0" w:line="560" w:lineRule="exact"/>
        <w:ind w:firstLine="560" w:firstLineChars="200"/>
        <w:jc w:val="both"/>
        <w:rPr>
          <w:color w:val="000000"/>
          <w:sz w:val="21"/>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(供应商名称）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w:t>
      </w:r>
      <w:r>
        <w:rPr>
          <w:rFonts w:hint="eastAsia" w:ascii="宋体" w:hAnsi="宋体" w:cs="宋体"/>
          <w:sz w:val="28"/>
          <w:szCs w:val="28"/>
          <w:shd w:val="clear" w:color="auto" w:fill="FFFFFF"/>
        </w:rPr>
        <w:t>加</w:t>
      </w:r>
      <w:r>
        <w:rPr>
          <w:rFonts w:hint="eastAsia" w:ascii="宋体" w:hAnsi="宋体" w:cs="宋体"/>
          <w:sz w:val="28"/>
          <w:szCs w:val="28"/>
          <w:u w:val="single"/>
          <w:shd w:val="clear" w:color="auto" w:fill="FFFFFF"/>
        </w:rPr>
        <w:t>南通港小庙洪上延航道工程临时占用湿地保护与恢复方案编制项目</w:t>
      </w:r>
      <w:r>
        <w:rPr>
          <w:rFonts w:hint="eastAsia" w:ascii="宋体" w:hAnsi="宋体" w:cs="宋体"/>
          <w:sz w:val="28"/>
          <w:szCs w:val="28"/>
          <w:shd w:val="clear" w:color="auto" w:fill="FFFFFF"/>
        </w:rPr>
        <w:t>询价活动。委托代理人在签署上述项目的报价文件、进行报价、签署合同和</w:t>
      </w:r>
      <w:r>
        <w:rPr>
          <w:rFonts w:hint="eastAsia" w:ascii="宋体" w:hAnsi="宋体" w:cs="宋体"/>
          <w:color w:val="000000"/>
          <w:sz w:val="28"/>
          <w:szCs w:val="28"/>
          <w:shd w:val="clear" w:color="auto" w:fill="FFFFFF"/>
        </w:rPr>
        <w:t>处理与之有关的一切事务，我及</w:t>
      </w:r>
      <w:r>
        <w:rPr>
          <w:rFonts w:hint="eastAsia" w:ascii="宋体" w:hAnsi="宋体" w:cs="宋体"/>
          <w:color w:val="000000"/>
          <w:sz w:val="28"/>
          <w:szCs w:val="28"/>
          <w:u w:val="single"/>
          <w:shd w:val="clear" w:color="auto" w:fill="FFFFFF"/>
        </w:rPr>
        <w:t xml:space="preserve">(供应商名称)       </w:t>
      </w:r>
      <w:r>
        <w:rPr>
          <w:rFonts w:hint="eastAsia" w:ascii="宋体" w:hAnsi="宋体" w:cs="宋体"/>
          <w:color w:val="000000"/>
          <w:sz w:val="28"/>
          <w:szCs w:val="28"/>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rPr>
      </w:pP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rPr>
      </w:pP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供应商：  （盖单位公章）</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964"/>
        <w:jc w:val="both"/>
        <w:rPr>
          <w:rFonts w:ascii="宋体" w:hAnsi="宋体" w:cs="宋体"/>
          <w:b/>
          <w:bCs/>
          <w:color w:val="000000"/>
          <w:sz w:val="32"/>
          <w:szCs w:val="32"/>
          <w:shd w:val="clear" w:color="auto" w:fill="FFFFFF"/>
        </w:rPr>
      </w:pPr>
      <w:r>
        <w:rPr>
          <w:rFonts w:ascii="宋体" w:hAnsi="宋体" w:cs="宋体"/>
          <w:b/>
          <w:bCs/>
          <w:color w:val="000000"/>
          <w:sz w:val="32"/>
          <w:szCs w:val="32"/>
          <w:shd w:val="clear" w:color="auto" w:fill="FFFFFF"/>
        </w:rPr>
        <w:br w:type="page"/>
      </w:r>
    </w:p>
    <w:p>
      <w:pPr>
        <w:pStyle w:val="14"/>
        <w:widowControl/>
        <w:shd w:val="clear" w:color="auto" w:fill="FFFFFF"/>
        <w:spacing w:beforeAutospacing="0" w:afterAutospacing="0" w:line="520" w:lineRule="atLeast"/>
        <w:rPr>
          <w:rFonts w:ascii="宋体" w:hAnsi="宋体" w:cs="宋体"/>
          <w:snapToGrid w:val="0"/>
          <w:color w:val="000000"/>
          <w:sz w:val="32"/>
          <w:szCs w:val="32"/>
          <w:shd w:val="clear" w:color="auto" w:fill="FFFFFF"/>
        </w:rPr>
      </w:pPr>
      <w:r>
        <w:rPr>
          <w:rFonts w:hint="eastAsia" w:ascii="宋体" w:hAnsi="宋体" w:cs="宋体"/>
          <w:b/>
          <w:bCs/>
          <w:color w:val="000000"/>
          <w:sz w:val="32"/>
          <w:szCs w:val="32"/>
          <w:shd w:val="clear" w:color="auto" w:fill="FFFFFF"/>
        </w:rPr>
        <w:t>营业执照或事业单位法人证书复印件（加盖公章）</w:t>
      </w: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r>
        <w:rPr>
          <w:rFonts w:ascii="宋体" w:hAnsi="宋体" w:cs="宋体"/>
          <w:color w:val="000000"/>
          <w:sz w:val="30"/>
          <w:szCs w:val="30"/>
          <w:shd w:val="clear" w:color="auto" w:fill="FFFFFF"/>
        </w:rPr>
        <w:br w:type="page"/>
      </w:r>
    </w:p>
    <w:p>
      <w:pPr>
        <w:pStyle w:val="14"/>
        <w:widowControl/>
        <w:shd w:val="clear" w:color="auto" w:fill="FFFFFF"/>
        <w:spacing w:beforeAutospacing="0" w:afterAutospacing="0" w:line="360" w:lineRule="auto"/>
        <w:jc w:val="center"/>
        <w:rPr>
          <w:b/>
          <w:color w:val="000000"/>
          <w:sz w:val="21"/>
          <w:szCs w:val="21"/>
        </w:rPr>
      </w:pPr>
      <w:r>
        <w:rPr>
          <w:rFonts w:hint="eastAsia" w:ascii="宋体" w:hAnsi="宋体" w:cs="宋体"/>
          <w:b/>
          <w:color w:val="000000"/>
          <w:sz w:val="30"/>
          <w:szCs w:val="30"/>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pStyle w:val="14"/>
        <w:widowControl/>
        <w:shd w:val="clear" w:color="auto" w:fill="FFFFFF"/>
        <w:spacing w:beforeAutospacing="0" w:afterAutospacing="0"/>
        <w:ind w:firstLine="964"/>
        <w:jc w:val="both"/>
        <w:rPr>
          <w:color w:val="000000"/>
          <w:sz w:val="21"/>
          <w:szCs w:val="21"/>
        </w:rPr>
      </w:pPr>
    </w:p>
    <w:p>
      <w:pPr>
        <w:pStyle w:val="14"/>
        <w:widowControl/>
        <w:shd w:val="clear" w:color="auto" w:fill="FFFFFF"/>
        <w:spacing w:beforeAutospacing="0" w:afterAutospacing="0"/>
        <w:ind w:firstLine="964"/>
        <w:jc w:val="both"/>
        <w:rPr>
          <w:color w:val="000000"/>
          <w:sz w:val="21"/>
          <w:szCs w:val="21"/>
        </w:rPr>
      </w:pPr>
    </w:p>
    <w:p>
      <w:pPr>
        <w:pStyle w:val="14"/>
        <w:widowControl/>
        <w:shd w:val="clear" w:color="auto" w:fill="FFFFFF"/>
        <w:spacing w:beforeAutospacing="0" w:afterAutospacing="0" w:line="360" w:lineRule="auto"/>
        <w:jc w:val="center"/>
        <w:rPr>
          <w:b/>
          <w:color w:val="000000"/>
          <w:sz w:val="21"/>
          <w:szCs w:val="21"/>
        </w:rPr>
      </w:pPr>
      <w:r>
        <w:rPr>
          <w:rFonts w:hint="eastAsia" w:ascii="宋体" w:hAnsi="宋体" w:cs="宋体"/>
          <w:b/>
          <w:color w:val="000000"/>
          <w:sz w:val="30"/>
          <w:szCs w:val="30"/>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8"/>
                <w:szCs w:val="28"/>
              </w:rPr>
            </w:pPr>
            <w:r>
              <w:rPr>
                <w:rFonts w:hint="eastAsia" w:ascii="宋体" w:hAnsi="宋体" w:cs="宋体"/>
                <w:b/>
                <w:color w:val="000000"/>
                <w:sz w:val="28"/>
                <w:szCs w:val="28"/>
                <w:shd w:val="clear" w:color="auto" w:fill="FFFFFF"/>
              </w:rPr>
              <w:t>委托代理人</w:t>
            </w:r>
            <w:r>
              <w:rPr>
                <w:rFonts w:hint="eastAsia" w:ascii="宋体" w:hAnsi="宋体" w:cs="宋体"/>
                <w:b/>
                <w:bCs/>
                <w:sz w:val="28"/>
                <w:szCs w:val="28"/>
              </w:rPr>
              <w:t>身份证复印件</w:t>
            </w:r>
          </w:p>
        </w:tc>
      </w:tr>
    </w:tbl>
    <w:p>
      <w:pPr>
        <w:pStyle w:val="10"/>
        <w:rPr>
          <w:rFonts w:hAnsi="宋体" w:cs="宋体"/>
          <w:snapToGrid w:val="0"/>
          <w:szCs w:val="28"/>
        </w:rPr>
      </w:pPr>
    </w:p>
    <w:p>
      <w:pPr>
        <w:pStyle w:val="6"/>
        <w:spacing w:line="360" w:lineRule="auto"/>
        <w:ind w:firstLine="0"/>
        <w:rPr>
          <w:rFonts w:ascii="宋体" w:hAnsi="宋体" w:eastAsia="宋体" w:cs="宋体"/>
          <w:b/>
          <w:bCs/>
          <w:snapToGrid w:val="0"/>
          <w:sz w:val="28"/>
          <w:szCs w:val="28"/>
        </w:rPr>
      </w:pPr>
      <w:r>
        <w:rPr>
          <w:rFonts w:ascii="宋体" w:hAnsi="宋体" w:eastAsia="宋体" w:cs="宋体"/>
          <w:b/>
          <w:bCs/>
          <w:snapToGrid w:val="0"/>
          <w:sz w:val="28"/>
          <w:szCs w:val="28"/>
        </w:rPr>
        <w:br w:type="page"/>
      </w:r>
    </w:p>
    <w:p>
      <w:pPr>
        <w:spacing w:line="360" w:lineRule="auto"/>
        <w:ind w:firstLine="0"/>
        <w:outlineLvl w:val="0"/>
        <w:rPr>
          <w:rFonts w:ascii="宋体" w:hAnsi="宋体" w:eastAsia="宋体" w:cs="宋体"/>
          <w:b/>
          <w:bCs/>
          <w:snapToGrid w:val="0"/>
          <w:color w:val="000000"/>
          <w:sz w:val="28"/>
          <w:szCs w:val="32"/>
        </w:rPr>
      </w:pPr>
      <w:r>
        <w:rPr>
          <w:rFonts w:hint="eastAsia" w:ascii="宋体" w:hAnsi="宋体" w:cs="宋体"/>
          <w:b/>
          <w:bCs/>
          <w:snapToGrid w:val="0"/>
          <w:color w:val="000000"/>
          <w:sz w:val="28"/>
          <w:szCs w:val="32"/>
        </w:rPr>
        <w:t>附件</w:t>
      </w:r>
      <w:r>
        <w:rPr>
          <w:rFonts w:ascii="宋体" w:hAnsi="宋体" w:cs="宋体"/>
          <w:b/>
          <w:bCs/>
          <w:snapToGrid w:val="0"/>
          <w:color w:val="000000"/>
          <w:sz w:val="28"/>
          <w:szCs w:val="32"/>
        </w:rPr>
        <w:t>4：</w:t>
      </w:r>
      <w:r>
        <w:rPr>
          <w:rFonts w:hint="eastAsia" w:ascii="宋体" w:hAnsi="宋体" w:cs="宋体"/>
          <w:b/>
          <w:bCs/>
          <w:color w:val="000000"/>
          <w:sz w:val="28"/>
          <w:szCs w:val="32"/>
        </w:rPr>
        <w:t>声明书</w:t>
      </w:r>
    </w:p>
    <w:p>
      <w:pPr>
        <w:spacing w:line="360" w:lineRule="auto"/>
        <w:jc w:val="center"/>
        <w:rPr>
          <w:rFonts w:ascii="宋体" w:hAnsi="宋体" w:cs="宋体"/>
          <w:b/>
          <w:spacing w:val="20"/>
          <w:sz w:val="32"/>
          <w:szCs w:val="32"/>
        </w:rPr>
      </w:pPr>
      <w:r>
        <w:rPr>
          <w:rFonts w:hint="eastAsia" w:ascii="宋体" w:hAnsi="宋体" w:cs="宋体"/>
          <w:b/>
          <w:spacing w:val="20"/>
          <w:sz w:val="32"/>
          <w:szCs w:val="32"/>
        </w:rPr>
        <w:t>声明书</w:t>
      </w:r>
    </w:p>
    <w:p>
      <w:pPr>
        <w:spacing w:line="480" w:lineRule="exact"/>
        <w:rPr>
          <w:rFonts w:ascii="宋体" w:hAnsi="宋体"/>
          <w:sz w:val="28"/>
          <w:szCs w:val="28"/>
          <w:u w:val="single"/>
        </w:rPr>
      </w:pPr>
      <w:r>
        <w:rPr>
          <w:rFonts w:hint="eastAsia" w:ascii="宋体" w:hAnsi="宋体"/>
          <w:sz w:val="28"/>
          <w:szCs w:val="28"/>
          <w:u w:val="single"/>
        </w:rPr>
        <w:t>南通港集团建设投资有限公司：</w:t>
      </w:r>
    </w:p>
    <w:p>
      <w:pPr>
        <w:spacing w:line="480" w:lineRule="exact"/>
        <w:ind w:firstLine="560" w:firstLineChars="200"/>
        <w:rPr>
          <w:rFonts w:ascii="宋体" w:hAnsi="宋体" w:cs="宋体"/>
          <w:bCs/>
          <w:sz w:val="28"/>
          <w:szCs w:val="28"/>
        </w:rPr>
      </w:pPr>
      <w:r>
        <w:rPr>
          <w:rFonts w:hint="eastAsia" w:ascii="宋体" w:hAnsi="宋体" w:cs="宋体"/>
          <w:bCs/>
          <w:sz w:val="28"/>
          <w:szCs w:val="28"/>
        </w:rPr>
        <w:t>我方收到你方</w:t>
      </w:r>
      <w:r>
        <w:rPr>
          <w:rFonts w:hint="eastAsia" w:ascii="宋体" w:hAnsi="宋体" w:cs="宋体"/>
          <w:bCs/>
          <w:sz w:val="28"/>
          <w:szCs w:val="28"/>
          <w:u w:val="single"/>
        </w:rPr>
        <w:t>南通港小庙洪上延航道工程临时占用湿地保护与恢复方案编制项目</w:t>
      </w:r>
      <w:r>
        <w:rPr>
          <w:rFonts w:hint="eastAsia" w:ascii="宋体" w:hAnsi="宋体" w:cs="宋体"/>
          <w:bCs/>
          <w:sz w:val="28"/>
          <w:szCs w:val="28"/>
        </w:rPr>
        <w:t>询价文件，经仔细阅读和研究，我们决定参加。</w:t>
      </w:r>
    </w:p>
    <w:p>
      <w:pPr>
        <w:spacing w:line="480" w:lineRule="exact"/>
        <w:ind w:firstLine="560" w:firstLineChars="200"/>
        <w:rPr>
          <w:rFonts w:ascii="宋体" w:hAnsi="宋体" w:cs="宋体"/>
          <w:bCs/>
          <w:sz w:val="28"/>
          <w:szCs w:val="28"/>
        </w:rPr>
      </w:pPr>
      <w:r>
        <w:rPr>
          <w:rFonts w:hint="eastAsia" w:ascii="宋体" w:hAnsi="宋体" w:cs="宋体"/>
          <w:bCs/>
          <w:sz w:val="28"/>
          <w:szCs w:val="28"/>
        </w:rPr>
        <w:t>1.我们愿意按照询价文件的一切要求提供服务。</w:t>
      </w:r>
    </w:p>
    <w:p>
      <w:pPr>
        <w:spacing w:line="480" w:lineRule="exact"/>
        <w:ind w:firstLine="560" w:firstLineChars="200"/>
        <w:rPr>
          <w:rFonts w:ascii="宋体" w:hAnsi="宋体" w:cs="宋体"/>
          <w:bCs/>
          <w:sz w:val="28"/>
          <w:szCs w:val="28"/>
        </w:rPr>
      </w:pPr>
      <w:r>
        <w:rPr>
          <w:rFonts w:hint="eastAsia" w:ascii="宋体" w:hAnsi="宋体" w:cs="宋体"/>
          <w:bCs/>
          <w:sz w:val="28"/>
          <w:szCs w:val="28"/>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rPr>
      </w:pPr>
      <w:r>
        <w:rPr>
          <w:rFonts w:hint="eastAsia" w:ascii="宋体" w:hAnsi="宋体" w:cs="宋体"/>
          <w:bCs/>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rPr>
      </w:pPr>
      <w:r>
        <w:rPr>
          <w:rFonts w:hint="eastAsia" w:ascii="宋体" w:hAnsi="宋体" w:cs="宋体"/>
          <w:bCs/>
          <w:sz w:val="28"/>
          <w:szCs w:val="28"/>
        </w:rPr>
        <w:t>4.我们同意按询价文件中的规定，本响应文件的有效期限为评审后60天。</w:t>
      </w:r>
    </w:p>
    <w:p>
      <w:pPr>
        <w:spacing w:line="480" w:lineRule="exact"/>
        <w:ind w:firstLine="560" w:firstLineChars="200"/>
        <w:rPr>
          <w:rFonts w:ascii="宋体" w:hAnsi="宋体" w:cs="宋体"/>
          <w:bCs/>
          <w:sz w:val="28"/>
          <w:szCs w:val="28"/>
        </w:rPr>
      </w:pPr>
      <w:r>
        <w:rPr>
          <w:rFonts w:hint="eastAsia" w:ascii="宋体" w:hAnsi="宋体" w:cs="宋体"/>
          <w:bCs/>
          <w:sz w:val="28"/>
          <w:szCs w:val="28"/>
        </w:rPr>
        <w:t>5.我们愿意提供你方在询价文件中要求的所有资料。</w:t>
      </w:r>
    </w:p>
    <w:p>
      <w:pPr>
        <w:spacing w:line="480" w:lineRule="exact"/>
        <w:ind w:firstLine="560" w:firstLineChars="200"/>
        <w:rPr>
          <w:rFonts w:ascii="宋体" w:hAnsi="宋体" w:cs="宋体"/>
          <w:bCs/>
          <w:sz w:val="28"/>
          <w:szCs w:val="28"/>
        </w:rPr>
      </w:pPr>
      <w:r>
        <w:rPr>
          <w:rFonts w:hint="eastAsia" w:ascii="宋体" w:hAnsi="宋体" w:cs="宋体"/>
          <w:bCs/>
          <w:sz w:val="28"/>
          <w:szCs w:val="28"/>
        </w:rPr>
        <w:t>6.我方愿意遵守询价文件中所列的报价方式。</w:t>
      </w:r>
    </w:p>
    <w:p>
      <w:pPr>
        <w:spacing w:line="480" w:lineRule="exact"/>
        <w:ind w:firstLine="560" w:firstLineChars="200"/>
        <w:rPr>
          <w:rFonts w:ascii="宋体" w:hAnsi="宋体" w:cs="宋体"/>
          <w:bCs/>
          <w:sz w:val="28"/>
          <w:szCs w:val="28"/>
        </w:rPr>
      </w:pPr>
      <w:r>
        <w:rPr>
          <w:rFonts w:hint="eastAsia" w:ascii="宋体" w:hAnsi="宋体" w:cs="宋体"/>
          <w:bCs/>
          <w:sz w:val="28"/>
          <w:szCs w:val="28"/>
        </w:rPr>
        <w:t>7.我方在投标文件中所作的承诺在60日后保持有效，不作任何更改和变动。</w:t>
      </w:r>
    </w:p>
    <w:p>
      <w:pPr>
        <w:spacing w:line="480" w:lineRule="exact"/>
        <w:ind w:firstLine="560" w:firstLineChars="200"/>
        <w:rPr>
          <w:rFonts w:ascii="宋体" w:hAnsi="宋体" w:cs="宋体"/>
          <w:bCs/>
          <w:sz w:val="28"/>
          <w:szCs w:val="28"/>
        </w:rPr>
      </w:pPr>
      <w:r>
        <w:rPr>
          <w:rFonts w:hint="eastAsia" w:ascii="宋体" w:hAnsi="宋体" w:cs="宋体"/>
          <w:bCs/>
          <w:sz w:val="28"/>
          <w:szCs w:val="28"/>
        </w:rPr>
        <w:t>8.我们愿意按照《中华人民共和国民法典》履行自己应该承担的全部责任。</w:t>
      </w:r>
    </w:p>
    <w:p>
      <w:pPr>
        <w:spacing w:line="480" w:lineRule="exact"/>
        <w:ind w:firstLine="560" w:firstLineChars="200"/>
        <w:rPr>
          <w:rFonts w:ascii="宋体" w:hAnsi="宋体" w:cs="宋体"/>
          <w:bCs/>
          <w:sz w:val="28"/>
          <w:szCs w:val="28"/>
        </w:rPr>
      </w:pPr>
      <w:r>
        <w:rPr>
          <w:rFonts w:hint="eastAsia" w:ascii="宋体" w:hAnsi="宋体" w:cs="宋体"/>
          <w:bCs/>
          <w:sz w:val="28"/>
          <w:szCs w:val="28"/>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rPr>
      </w:pPr>
    </w:p>
    <w:p>
      <w:pPr>
        <w:pStyle w:val="6"/>
        <w:overflowPunct w:val="0"/>
        <w:spacing w:line="360" w:lineRule="auto"/>
        <w:ind w:firstLine="0"/>
        <w:rPr>
          <w:rFonts w:ascii="宋体" w:hAnsi="宋体" w:eastAsia="宋体" w:cs="宋体"/>
          <w:bCs/>
          <w:sz w:val="28"/>
          <w:szCs w:val="28"/>
        </w:rPr>
      </w:pPr>
      <w:r>
        <w:rPr>
          <w:rFonts w:hint="eastAsia" w:ascii="宋体" w:hAnsi="宋体" w:eastAsia="宋体" w:cs="宋体"/>
          <w:bCs/>
          <w:sz w:val="28"/>
          <w:szCs w:val="28"/>
        </w:rPr>
        <w:t>供应商（单位盖章）：</w:t>
      </w:r>
    </w:p>
    <w:p>
      <w:pPr>
        <w:pStyle w:val="6"/>
        <w:overflowPunct w:val="0"/>
        <w:spacing w:line="360" w:lineRule="auto"/>
        <w:ind w:firstLine="0"/>
        <w:rPr>
          <w:rFonts w:ascii="宋体" w:hAnsi="宋体" w:eastAsia="宋体" w:cs="宋体"/>
          <w:bCs/>
          <w:sz w:val="28"/>
          <w:szCs w:val="28"/>
        </w:rPr>
      </w:pPr>
      <w:r>
        <w:rPr>
          <w:rFonts w:hint="eastAsia" w:ascii="宋体" w:hAnsi="宋体" w:eastAsia="宋体" w:cs="宋体"/>
          <w:bCs/>
          <w:sz w:val="28"/>
          <w:szCs w:val="28"/>
        </w:rPr>
        <w:t xml:space="preserve">法定代表人或被授权人（签字或盖章）：                     </w:t>
      </w:r>
    </w:p>
    <w:p>
      <w:pPr>
        <w:pStyle w:val="6"/>
        <w:widowControl/>
        <w:tabs>
          <w:tab w:val="left" w:pos="540"/>
        </w:tabs>
        <w:overflowPunct w:val="0"/>
        <w:ind w:firstLine="560" w:firstLineChars="200"/>
        <w:jc w:val="left"/>
      </w:pPr>
      <w:r>
        <w:rPr>
          <w:rFonts w:hint="eastAsia" w:ascii="宋体" w:hAnsi="宋体" w:eastAsia="宋体" w:cs="宋体"/>
          <w:bCs/>
          <w:sz w:val="28"/>
          <w:szCs w:val="28"/>
        </w:rPr>
        <w:t>年  月  日</w:t>
      </w:r>
      <w:r>
        <w:br w:type="page"/>
      </w:r>
    </w:p>
    <w:p>
      <w:pPr>
        <w:spacing w:line="360" w:lineRule="auto"/>
        <w:ind w:firstLine="0"/>
        <w:outlineLvl w:val="0"/>
        <w:rPr>
          <w:rFonts w:ascii="宋体" w:hAnsi="宋体" w:eastAsia="宋体" w:cs="宋体"/>
          <w:b/>
          <w:bCs/>
          <w:snapToGrid w:val="0"/>
          <w:color w:val="000000"/>
          <w:sz w:val="28"/>
          <w:szCs w:val="32"/>
        </w:rPr>
      </w:pPr>
      <w:r>
        <w:rPr>
          <w:rFonts w:hint="eastAsia" w:ascii="宋体" w:hAnsi="宋体" w:cs="宋体"/>
          <w:b/>
          <w:bCs/>
          <w:snapToGrid w:val="0"/>
          <w:color w:val="000000"/>
          <w:sz w:val="28"/>
          <w:szCs w:val="32"/>
        </w:rPr>
        <w:t>附件</w:t>
      </w:r>
      <w:r>
        <w:rPr>
          <w:rFonts w:ascii="宋体" w:hAnsi="宋体" w:cs="宋体"/>
          <w:b/>
          <w:bCs/>
          <w:snapToGrid w:val="0"/>
          <w:color w:val="000000"/>
          <w:sz w:val="28"/>
          <w:szCs w:val="32"/>
        </w:rPr>
        <w:t>5：供应商项目业绩（加盖公章）</w:t>
      </w: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spacing w:line="360" w:lineRule="auto"/>
        <w:outlineLvl w:val="0"/>
        <w:rPr>
          <w:rFonts w:ascii="宋体" w:hAnsi="宋体" w:cs="宋体"/>
          <w:b/>
          <w:bCs/>
          <w:color w:val="000000"/>
          <w:sz w:val="28"/>
          <w:szCs w:val="32"/>
        </w:rPr>
      </w:pPr>
      <w:r>
        <w:rPr>
          <w:rFonts w:hint="eastAsia" w:ascii="宋体" w:hAnsi="宋体" w:cs="宋体"/>
          <w:b/>
          <w:bCs/>
          <w:color w:val="000000"/>
          <w:sz w:val="28"/>
          <w:szCs w:val="32"/>
        </w:rPr>
        <w:t>附件</w:t>
      </w:r>
      <w:r>
        <w:rPr>
          <w:rFonts w:ascii="宋体" w:hAnsi="宋体" w:cs="宋体"/>
          <w:b/>
          <w:bCs/>
          <w:color w:val="000000"/>
          <w:sz w:val="28"/>
          <w:szCs w:val="32"/>
        </w:rPr>
        <w:t>6</w:t>
      </w:r>
      <w:r>
        <w:rPr>
          <w:rFonts w:hint="eastAsia" w:ascii="宋体" w:hAnsi="宋体" w:cs="宋体"/>
          <w:b/>
          <w:bCs/>
          <w:color w:val="000000"/>
          <w:sz w:val="28"/>
          <w:szCs w:val="32"/>
        </w:rPr>
        <w:t>：合同格式</w:t>
      </w:r>
    </w:p>
    <w:p>
      <w:pPr>
        <w:tabs>
          <w:tab w:val="left" w:pos="0"/>
          <w:tab w:val="left" w:pos="993"/>
          <w:tab w:val="left" w:pos="1134"/>
        </w:tabs>
        <w:wordWrap/>
        <w:adjustRightInd w:val="0"/>
        <w:snapToGrid w:val="0"/>
        <w:spacing w:line="300" w:lineRule="auto"/>
        <w:jc w:val="right"/>
        <w:outlineLvl w:val="9"/>
        <w:rPr>
          <w:rFonts w:ascii="宋体" w:hAnsi="宋体" w:cs="宋体"/>
          <w:sz w:val="22"/>
          <w:szCs w:val="22"/>
        </w:rPr>
      </w:pPr>
      <w:r>
        <w:rPr>
          <w:rFonts w:hint="eastAsia" w:ascii="宋体" w:hAnsi="宋体" w:cs="宋体"/>
          <w:sz w:val="22"/>
          <w:szCs w:val="22"/>
        </w:rPr>
        <w:t>合同编号：NTGJT-XMHSYHD2-SDBH-202308-252</w:t>
      </w:r>
    </w:p>
    <w:p>
      <w:pPr>
        <w:tabs>
          <w:tab w:val="left" w:pos="0"/>
          <w:tab w:val="left" w:pos="993"/>
          <w:tab w:val="left" w:pos="1134"/>
        </w:tabs>
        <w:adjustRightInd w:val="0"/>
        <w:snapToGrid w:val="0"/>
        <w:spacing w:line="300" w:lineRule="auto"/>
        <w:jc w:val="center"/>
        <w:rPr>
          <w:b/>
          <w:bCs/>
          <w:sz w:val="48"/>
          <w:szCs w:val="48"/>
        </w:rPr>
      </w:pPr>
    </w:p>
    <w:p>
      <w:pPr>
        <w:tabs>
          <w:tab w:val="left" w:pos="0"/>
          <w:tab w:val="left" w:pos="993"/>
          <w:tab w:val="left" w:pos="1134"/>
        </w:tabs>
        <w:adjustRightInd w:val="0"/>
        <w:snapToGrid w:val="0"/>
        <w:spacing w:line="300" w:lineRule="auto"/>
        <w:jc w:val="center"/>
        <w:rPr>
          <w:b/>
          <w:bCs/>
          <w:sz w:val="48"/>
          <w:szCs w:val="48"/>
        </w:rPr>
      </w:pPr>
      <w:r>
        <w:rPr>
          <w:rFonts w:hint="eastAsia"/>
          <w:b/>
          <w:bCs/>
          <w:sz w:val="48"/>
          <w:szCs w:val="48"/>
        </w:rPr>
        <w:t>南通港小庙洪上延航道工程</w:t>
      </w: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r>
        <w:rPr>
          <w:rFonts w:hint="eastAsia"/>
          <w:b/>
          <w:bCs/>
          <w:sz w:val="48"/>
          <w:szCs w:val="48"/>
        </w:rPr>
        <w:t>临时占用湿地保护与恢复方案编制项目</w:t>
      </w: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r>
        <w:rPr>
          <w:rFonts w:hint="eastAsia"/>
          <w:b/>
          <w:bCs/>
          <w:sz w:val="48"/>
          <w:szCs w:val="48"/>
        </w:rPr>
        <w:t>咨询合同</w:t>
      </w: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tabs>
          <w:tab w:val="left" w:pos="0"/>
          <w:tab w:val="left" w:pos="993"/>
          <w:tab w:val="left" w:pos="1134"/>
        </w:tabs>
        <w:adjustRightInd w:val="0"/>
        <w:snapToGrid w:val="0"/>
        <w:spacing w:line="300" w:lineRule="auto"/>
        <w:rPr>
          <w:rFonts w:ascii="宋体" w:hAnsi="宋体"/>
          <w:snapToGrid w:val="0"/>
          <w:color w:val="000000"/>
          <w:sz w:val="44"/>
        </w:rPr>
      </w:pP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甲       方 ：南通港集团建设投资有限公司</w:t>
      </w: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乙       方 ：</w:t>
      </w: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签 订 日 期 ：</w:t>
      </w: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签 订 地 点 ：江苏南通</w:t>
      </w:r>
    </w:p>
    <w:p>
      <w:pPr>
        <w:tabs>
          <w:tab w:val="left" w:pos="0"/>
          <w:tab w:val="left" w:pos="993"/>
          <w:tab w:val="left" w:pos="1134"/>
        </w:tabs>
        <w:adjustRightInd w:val="0"/>
        <w:snapToGrid w:val="0"/>
        <w:spacing w:line="300" w:lineRule="auto"/>
        <w:jc w:val="center"/>
        <w:rPr>
          <w:rFonts w:ascii="宋体" w:hAnsi="宋体"/>
          <w:snapToGrid w:val="0"/>
          <w:color w:val="000000"/>
          <w:sz w:val="28"/>
          <w:szCs w:val="28"/>
        </w:rPr>
      </w:pP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pStyle w:val="2"/>
        <w:tabs>
          <w:tab w:val="left" w:pos="0"/>
          <w:tab w:val="left" w:pos="993"/>
          <w:tab w:val="left" w:pos="1134"/>
        </w:tabs>
        <w:ind w:firstLine="480"/>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根据《中华人民共和国民法典》及国家有关法规规定，结合本项目的具体情况，为明确责任，协作配合，经甲乙双方协商一致，签订本合同，共同遵守。</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2" w:name="_Toc25155"/>
      <w:r>
        <w:rPr>
          <w:rFonts w:hint="eastAsia" w:ascii="宋体" w:hAnsi="宋体" w:cs="宋体"/>
          <w:b/>
          <w:bCs/>
          <w:snapToGrid w:val="0"/>
          <w:color w:val="000000"/>
          <w:sz w:val="24"/>
        </w:rPr>
        <w:t>一、服务内容方式和要求：</w:t>
      </w:r>
      <w:bookmarkEnd w:id="2"/>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  （乙方）受南通港集团建设投资有限公司 （甲方）委托，开展南通港小庙洪上延航道工程临时占用湿地保护与恢复方案编制工作，主要服务内容、服务周期及成果报告：</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highlight w:val="none"/>
        </w:rPr>
      </w:pPr>
      <w:r>
        <w:rPr>
          <w:rFonts w:ascii="宋体" w:hAnsi="宋体" w:cs="宋体"/>
          <w:snapToGrid w:val="0"/>
          <w:color w:val="000000"/>
          <w:sz w:val="24"/>
          <w:highlight w:val="none"/>
        </w:rPr>
        <w:t>1.</w:t>
      </w:r>
      <w:r>
        <w:rPr>
          <w:rFonts w:hint="eastAsia" w:ascii="宋体" w:hAnsi="宋体" w:cs="宋体"/>
          <w:snapToGrid w:val="0"/>
          <w:color w:val="000000"/>
          <w:sz w:val="24"/>
          <w:highlight w:val="none"/>
        </w:rPr>
        <w:t>服务内容包括：按</w:t>
      </w:r>
      <w:r>
        <w:rPr>
          <w:rFonts w:hint="eastAsia" w:ascii="宋体" w:hAnsi="宋体" w:cs="宋体"/>
          <w:snapToGrid w:val="0"/>
          <w:color w:val="000000"/>
          <w:sz w:val="24"/>
        </w:rPr>
        <w:t>双方合同的约定在规定时间内完成建设单位委托项目临时占用湿地保护与恢复方案编制工作，同时协助业主取得行业管理部门的批准手续，</w:t>
      </w:r>
      <w:r>
        <w:rPr>
          <w:rFonts w:hint="eastAsia" w:ascii="宋体" w:hAnsi="宋体" w:cs="宋体"/>
          <w:snapToGrid w:val="0"/>
          <w:color w:val="000000"/>
          <w:sz w:val="24"/>
          <w:highlight w:val="none"/>
        </w:rPr>
        <w:t>具体以甲方要求为准。</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highlight w:val="none"/>
        </w:rPr>
      </w:pPr>
      <w:r>
        <w:rPr>
          <w:rFonts w:ascii="宋体" w:hAnsi="宋体" w:cs="宋体"/>
          <w:snapToGrid w:val="0"/>
          <w:color w:val="000000"/>
          <w:sz w:val="24"/>
          <w:highlight w:val="none"/>
        </w:rPr>
        <w:t>2.</w:t>
      </w:r>
      <w:r>
        <w:rPr>
          <w:rFonts w:hint="eastAsia" w:ascii="宋体" w:hAnsi="宋体" w:cs="宋体"/>
          <w:snapToGrid w:val="0"/>
          <w:color w:val="000000"/>
          <w:sz w:val="24"/>
          <w:highlight w:val="none"/>
        </w:rPr>
        <w:t>服务周期：自合同签订之日起</w:t>
      </w:r>
      <w:r>
        <w:rPr>
          <w:rFonts w:hint="eastAsia" w:ascii="宋体" w:hAnsi="宋体" w:cs="宋体"/>
          <w:snapToGrid w:val="0"/>
          <w:color w:val="000000"/>
          <w:sz w:val="24"/>
          <w:highlight w:val="none"/>
          <w:lang w:val="en-US" w:eastAsia="zh-CN"/>
        </w:rPr>
        <w:t>至</w:t>
      </w:r>
      <w:r>
        <w:rPr>
          <w:rFonts w:hint="eastAsia" w:ascii="宋体" w:hAnsi="宋体" w:cs="宋体"/>
          <w:snapToGrid w:val="0"/>
          <w:color w:val="000000"/>
          <w:sz w:val="24"/>
          <w:highlight w:val="none"/>
        </w:rPr>
        <w:t>通过主管部门审核</w:t>
      </w:r>
      <w:r>
        <w:rPr>
          <w:rFonts w:hint="eastAsia" w:ascii="宋体" w:hAnsi="宋体" w:cs="宋体"/>
          <w:snapToGrid w:val="0"/>
          <w:color w:val="000000"/>
          <w:sz w:val="24"/>
          <w:highlight w:val="none"/>
          <w:lang w:val="en-US" w:eastAsia="zh-CN"/>
        </w:rPr>
        <w:t>并取得临时用地许可</w:t>
      </w:r>
      <w:r>
        <w:rPr>
          <w:rFonts w:hint="eastAsia" w:ascii="宋体" w:hAnsi="宋体" w:cs="宋体"/>
          <w:snapToGrid w:val="0"/>
          <w:color w:val="000000"/>
          <w:sz w:val="24"/>
          <w:highlight w:val="none"/>
        </w:rPr>
        <w:t>。</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highlight w:val="none"/>
        </w:rPr>
      </w:pPr>
      <w:r>
        <w:rPr>
          <w:rFonts w:ascii="宋体" w:hAnsi="宋体" w:cs="宋体"/>
          <w:snapToGrid w:val="0"/>
          <w:color w:val="000000"/>
          <w:sz w:val="24"/>
          <w:highlight w:val="none"/>
        </w:rPr>
        <w:t>3.</w:t>
      </w:r>
      <w:r>
        <w:rPr>
          <w:rFonts w:hint="eastAsia" w:ascii="宋体" w:hAnsi="宋体" w:cs="宋体"/>
          <w:snapToGrid w:val="0"/>
          <w:color w:val="000000"/>
          <w:sz w:val="24"/>
          <w:highlight w:val="none"/>
        </w:rPr>
        <w:t>成果报告：乙方根据国家</w:t>
      </w:r>
      <w:r>
        <w:rPr>
          <w:rFonts w:ascii="宋体" w:hAnsi="宋体" w:cs="宋体"/>
          <w:snapToGrid w:val="0"/>
          <w:color w:val="000000"/>
          <w:sz w:val="24"/>
          <w:highlight w:val="none"/>
        </w:rPr>
        <w:t>/地区及行业的有关政策、法规及规范要求，完成本项目</w:t>
      </w:r>
      <w:r>
        <w:rPr>
          <w:rFonts w:hint="eastAsia" w:ascii="宋体" w:hAnsi="宋体" w:cs="宋体"/>
          <w:snapToGrid w:val="0"/>
          <w:color w:val="000000"/>
          <w:sz w:val="24"/>
          <w:highlight w:val="none"/>
        </w:rPr>
        <w:t>报告编制工作，并向甲方提供书面报告</w:t>
      </w:r>
      <w:r>
        <w:rPr>
          <w:rFonts w:ascii="宋体" w:hAnsi="宋体" w:cs="宋体"/>
          <w:snapToGrid w:val="0"/>
          <w:color w:val="000000"/>
          <w:sz w:val="24"/>
          <w:highlight w:val="none"/>
        </w:rPr>
        <w:t>6</w:t>
      </w:r>
      <w:r>
        <w:rPr>
          <w:rFonts w:hint="eastAsia" w:ascii="宋体" w:hAnsi="宋体" w:cs="宋体"/>
          <w:snapToGrid w:val="0"/>
          <w:color w:val="000000"/>
          <w:sz w:val="24"/>
          <w:highlight w:val="none"/>
        </w:rPr>
        <w:t>份，及相应电子稿件（可编辑版及</w:t>
      </w:r>
      <w:r>
        <w:rPr>
          <w:rFonts w:ascii="宋体" w:hAnsi="宋体" w:cs="宋体"/>
          <w:snapToGrid w:val="0"/>
          <w:color w:val="000000"/>
          <w:sz w:val="24"/>
          <w:highlight w:val="none"/>
        </w:rPr>
        <w:t>PDF版）。</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3" w:name="_Toc14219"/>
      <w:r>
        <w:rPr>
          <w:rFonts w:hint="eastAsia" w:ascii="宋体" w:hAnsi="宋体" w:cs="宋体"/>
          <w:b/>
          <w:bCs/>
          <w:snapToGrid w:val="0"/>
          <w:color w:val="000000"/>
          <w:sz w:val="24"/>
        </w:rPr>
        <w:t>二、责任和义务：</w:t>
      </w:r>
      <w:bookmarkEnd w:id="3"/>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甲方：</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1.合同签订生效后，甲方应及时提供本项目有关的基础资料；</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2.对乙方提供的本项目的调查数据、各种计算方法承担保密责任；</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3.收到乙方提供的报告后及时提出反馈意见；</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4.协助乙方的技术人员进入现场工作；</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5.按合同规定时间如期支付乙方工作经费。</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乙方：</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1.明确甲方需提供的基础资料清单，并在整理过程中根据已有资料及时补充；</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2.对甲方提供的有关本项目的所有资料承担保密责任；</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3.在项目研究过程中，应积极与甲方联系，相互协调，充分了解实际情况；</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4.乙方主要负责南通港小庙洪上延航道工程临时占用湿地保护与恢复方案的编制，并确保通过相关主管部门的审核；</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5.乙方应根据国家技术规范、标准、规程和甲方的任务委托书及要求进行研究，按本合同规定的时间提交符合要求的成果资料，并对其负责；工作过程或验收中发现的问题，乙方应及时予以纠正并修改，并承担费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6.甲方要求乙方在合理期限内进行赶工并提交成果的，乙方应无偿配合；</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7.本项目费用实行总价包干，甲方不另外支付研究过程中的其他费用。</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4" w:name="_Toc129"/>
      <w:r>
        <w:rPr>
          <w:rFonts w:hint="eastAsia" w:ascii="宋体" w:hAnsi="宋体" w:cs="宋体"/>
          <w:b/>
          <w:bCs/>
          <w:snapToGrid w:val="0"/>
          <w:color w:val="000000"/>
          <w:sz w:val="24"/>
        </w:rPr>
        <w:t>三、履行期限、地点</w:t>
      </w:r>
      <w:bookmarkEnd w:id="4"/>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highlight w:val="none"/>
        </w:rPr>
      </w:pPr>
      <w:r>
        <w:rPr>
          <w:rFonts w:hint="eastAsia" w:ascii="宋体" w:hAnsi="宋体" w:cs="宋体"/>
          <w:snapToGrid w:val="0"/>
          <w:color w:val="000000"/>
          <w:sz w:val="24"/>
          <w:highlight w:val="none"/>
        </w:rPr>
        <w:t>自合同签订之日起3</w:t>
      </w:r>
      <w:r>
        <w:rPr>
          <w:rFonts w:ascii="宋体" w:hAnsi="宋体" w:cs="宋体"/>
          <w:snapToGrid w:val="0"/>
          <w:color w:val="000000"/>
          <w:sz w:val="24"/>
          <w:highlight w:val="none"/>
        </w:rPr>
        <w:t>0</w:t>
      </w:r>
      <w:r>
        <w:rPr>
          <w:rFonts w:hint="eastAsia" w:ascii="宋体" w:hAnsi="宋体" w:cs="宋体"/>
          <w:snapToGrid w:val="0"/>
          <w:color w:val="000000"/>
          <w:sz w:val="24"/>
          <w:highlight w:val="none"/>
        </w:rPr>
        <w:t>天内提交湿地保护方案通过主管部门审核，在南通市履行。</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5" w:name="_Toc26913"/>
      <w:r>
        <w:rPr>
          <w:rFonts w:hint="eastAsia" w:ascii="宋体" w:hAnsi="宋体" w:cs="宋体"/>
          <w:b/>
          <w:bCs/>
          <w:snapToGrid w:val="0"/>
          <w:color w:val="000000"/>
          <w:sz w:val="24"/>
        </w:rPr>
        <w:t>四、报酬及其支付方式</w:t>
      </w:r>
      <w:bookmarkEnd w:id="5"/>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（一）本项目总费用为人民币￥     元（含税）（大写：   元整），该费用为乙方履行本合同所需的所有成本（</w:t>
      </w:r>
      <w:r>
        <w:rPr>
          <w:rFonts w:hint="eastAsia" w:ascii="宋体" w:hAnsi="宋体"/>
          <w:snapToGrid w:val="0"/>
          <w:sz w:val="24"/>
        </w:rPr>
        <w:t>通讯、办公设备、各类耗材、各种税费、人工、保险、加班费、专家评审费、会务费、出版费、福利、利润、工商税金、政策性文件规定及</w:t>
      </w:r>
      <w:r>
        <w:rPr>
          <w:rFonts w:hint="eastAsia" w:ascii="宋体" w:hAnsi="宋体" w:cs="宋体"/>
          <w:snapToGrid w:val="0"/>
          <w:color w:val="000000"/>
          <w:sz w:val="24"/>
        </w:rPr>
        <w:t>合同包含的所有风险、责任等）以及与履行本咨询合同有关的一切费用，除非双方另有书面约定，否则甲方无需再另行支付其他任何费用。付款前，乙方应当提供付款申请及合法等额增值税专用发票。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（二）结算支付方式：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1.合同实施过程中，若有关本项目的国家税收政策与合同签订时发生变化（如国家发布税收优惠政策或调降有关税率），则最新国家税收政策（如国家发布税收优惠政策或调降有关税率）的得益方为甲方。</w:t>
      </w:r>
    </w:p>
    <w:p>
      <w:pPr>
        <w:tabs>
          <w:tab w:val="left" w:pos="0"/>
          <w:tab w:val="left" w:pos="993"/>
          <w:tab w:val="left" w:pos="1134"/>
        </w:tabs>
        <w:adjustRightInd w:val="0"/>
        <w:snapToGrid w:val="0"/>
        <w:spacing w:line="360" w:lineRule="auto"/>
        <w:ind w:firstLine="480" w:firstLineChars="200"/>
        <w:rPr>
          <w:rFonts w:hint="default" w:ascii="宋体" w:hAnsi="宋体" w:eastAsia="宋体" w:cs="宋体"/>
          <w:snapToGrid w:val="0"/>
          <w:color w:val="000000"/>
          <w:sz w:val="24"/>
          <w:highlight w:val="none"/>
          <w:lang w:val="en-US" w:eastAsia="zh-CN"/>
        </w:rPr>
      </w:pPr>
      <w:r>
        <w:rPr>
          <w:rFonts w:ascii="宋体" w:hAnsi="宋体" w:cs="宋体"/>
          <w:snapToGrid w:val="0"/>
          <w:color w:val="000000"/>
          <w:sz w:val="24"/>
          <w:highlight w:val="none"/>
        </w:rPr>
        <w:t>2.</w:t>
      </w:r>
      <w:r>
        <w:rPr>
          <w:rFonts w:hint="eastAsia" w:ascii="宋体" w:hAnsi="宋体" w:cs="宋体"/>
          <w:snapToGrid w:val="0"/>
          <w:color w:val="000000"/>
          <w:sz w:val="24"/>
          <w:highlight w:val="none"/>
          <w:lang w:val="en-US" w:eastAsia="zh-CN"/>
        </w:rPr>
        <w:t>支付比例</w:t>
      </w:r>
    </w:p>
    <w:p>
      <w:pPr>
        <w:pStyle w:val="2"/>
        <w:adjustRightInd w:val="0"/>
        <w:snapToGrid w:val="0"/>
        <w:spacing w:line="360" w:lineRule="auto"/>
        <w:ind w:firstLine="720" w:firstLineChars="300"/>
        <w:rPr>
          <w:rFonts w:ascii="宋体" w:hAnsi="宋体" w:cs="宋体"/>
          <w:snapToGrid w:val="0"/>
          <w:color w:val="000000"/>
          <w:sz w:val="24"/>
          <w:highlight w:val="none"/>
        </w:rPr>
      </w:pPr>
      <w:r>
        <w:rPr>
          <w:rFonts w:hint="eastAsia" w:ascii="宋体" w:hAnsi="宋体" w:cs="宋体"/>
          <w:snapToGrid w:val="0"/>
          <w:color w:val="000000"/>
          <w:highlight w:val="none"/>
        </w:rPr>
        <w:t>（</w:t>
      </w:r>
      <w:r>
        <w:rPr>
          <w:rFonts w:hint="eastAsia" w:ascii="宋体" w:hAnsi="宋体" w:cs="宋体"/>
          <w:snapToGrid w:val="0"/>
          <w:color w:val="000000"/>
          <w:highlight w:val="none"/>
          <w:lang w:val="en-US" w:eastAsia="zh-CN"/>
        </w:rPr>
        <w:t>1</w:t>
      </w:r>
      <w:r>
        <w:rPr>
          <w:rFonts w:ascii="宋体" w:hAnsi="宋体" w:cs="宋体"/>
          <w:snapToGrid w:val="0"/>
          <w:color w:val="000000"/>
          <w:highlight w:val="none"/>
        </w:rPr>
        <w:t>）乙方提交通过专家评审的</w:t>
      </w:r>
      <w:r>
        <w:rPr>
          <w:rFonts w:hint="eastAsia" w:ascii="宋体" w:hAnsi="宋体" w:cs="宋体"/>
          <w:snapToGrid w:val="0"/>
          <w:color w:val="000000"/>
          <w:highlight w:val="none"/>
        </w:rPr>
        <w:t>南通港小庙洪上延航道工程临时占用湿地保护与恢复方案报批稿后</w:t>
      </w:r>
      <w:r>
        <w:rPr>
          <w:rFonts w:hint="eastAsia" w:ascii="宋体" w:hAnsi="宋体" w:cs="宋体"/>
          <w:snapToGrid w:val="0"/>
          <w:color w:val="000000"/>
          <w:highlight w:val="none"/>
          <w:lang w:val="en-US" w:eastAsia="zh-CN"/>
        </w:rPr>
        <w:t>60</w:t>
      </w:r>
      <w:r>
        <w:rPr>
          <w:rFonts w:ascii="宋体" w:hAnsi="宋体" w:cs="宋体"/>
          <w:snapToGrid w:val="0"/>
          <w:color w:val="000000"/>
          <w:highlight w:val="none"/>
        </w:rPr>
        <w:t>个工作日内，支付</w:t>
      </w:r>
      <w:r>
        <w:rPr>
          <w:rFonts w:hint="eastAsia" w:ascii="宋体" w:hAnsi="宋体" w:cs="宋体"/>
          <w:snapToGrid w:val="0"/>
          <w:color w:val="000000"/>
          <w:highlight w:val="none"/>
        </w:rPr>
        <w:t>至合同总价的</w:t>
      </w:r>
      <w:r>
        <w:rPr>
          <w:rFonts w:hint="eastAsia" w:ascii="宋体" w:hAnsi="宋体" w:cs="宋体"/>
          <w:snapToGrid w:val="0"/>
          <w:color w:val="000000"/>
          <w:highlight w:val="none"/>
          <w:lang w:val="en-US" w:eastAsia="zh-CN"/>
        </w:rPr>
        <w:t>7</w:t>
      </w:r>
      <w:r>
        <w:rPr>
          <w:rFonts w:ascii="宋体" w:hAnsi="宋体" w:cs="宋体"/>
          <w:snapToGrid w:val="0"/>
          <w:color w:val="000000"/>
          <w:highlight w:val="none"/>
        </w:rPr>
        <w:t>0%；</w:t>
      </w:r>
    </w:p>
    <w:p>
      <w:pPr>
        <w:tabs>
          <w:tab w:val="left" w:pos="0"/>
          <w:tab w:val="left" w:pos="993"/>
          <w:tab w:val="left" w:pos="1134"/>
        </w:tabs>
        <w:adjustRightInd w:val="0"/>
        <w:snapToGrid w:val="0"/>
        <w:spacing w:line="360" w:lineRule="auto"/>
        <w:ind w:firstLine="720" w:firstLineChars="300"/>
        <w:rPr>
          <w:rFonts w:ascii="宋体" w:hAnsi="宋体" w:cs="宋体"/>
          <w:snapToGrid w:val="0"/>
          <w:color w:val="000000"/>
          <w:sz w:val="24"/>
          <w:highlight w:val="none"/>
        </w:rPr>
      </w:pPr>
      <w:r>
        <w:rPr>
          <w:rFonts w:hint="eastAsia" w:ascii="宋体" w:hAnsi="宋体" w:cs="宋体"/>
          <w:snapToGrid w:val="0"/>
          <w:color w:val="000000"/>
          <w:sz w:val="24"/>
          <w:highlight w:val="none"/>
        </w:rPr>
        <w:t>（</w:t>
      </w:r>
      <w:r>
        <w:rPr>
          <w:rFonts w:ascii="宋体" w:hAnsi="宋体" w:cs="宋体"/>
          <w:snapToGrid w:val="0"/>
          <w:color w:val="000000"/>
          <w:sz w:val="24"/>
          <w:highlight w:val="none"/>
        </w:rPr>
        <w:t>2</w:t>
      </w:r>
      <w:r>
        <w:rPr>
          <w:rFonts w:hint="eastAsia" w:ascii="宋体" w:hAnsi="宋体" w:cs="宋体"/>
          <w:snapToGrid w:val="0"/>
          <w:color w:val="000000"/>
          <w:sz w:val="24"/>
          <w:highlight w:val="none"/>
        </w:rPr>
        <w:t>）本项目取得临时用地许可批复后</w:t>
      </w:r>
      <w:r>
        <w:rPr>
          <w:rFonts w:hint="eastAsia" w:ascii="宋体" w:hAnsi="宋体" w:cs="宋体"/>
          <w:snapToGrid w:val="0"/>
          <w:color w:val="000000"/>
          <w:sz w:val="24"/>
          <w:highlight w:val="none"/>
          <w:lang w:val="en-US" w:eastAsia="zh-CN"/>
        </w:rPr>
        <w:t>60</w:t>
      </w:r>
      <w:r>
        <w:rPr>
          <w:rFonts w:ascii="宋体" w:hAnsi="宋体" w:cs="宋体"/>
          <w:snapToGrid w:val="0"/>
          <w:color w:val="000000"/>
          <w:sz w:val="24"/>
          <w:highlight w:val="none"/>
        </w:rPr>
        <w:t>个工作日内，支付</w:t>
      </w:r>
      <w:r>
        <w:rPr>
          <w:rFonts w:hint="eastAsia" w:ascii="宋体" w:hAnsi="宋体" w:cs="宋体"/>
          <w:snapToGrid w:val="0"/>
          <w:color w:val="000000"/>
          <w:sz w:val="24"/>
          <w:highlight w:val="none"/>
        </w:rPr>
        <w:t>至合同总价的</w:t>
      </w:r>
      <w:r>
        <w:rPr>
          <w:rFonts w:ascii="宋体" w:hAnsi="宋体" w:cs="宋体"/>
          <w:snapToGrid w:val="0"/>
          <w:color w:val="000000"/>
          <w:sz w:val="24"/>
          <w:highlight w:val="none"/>
        </w:rPr>
        <w:t>100%</w:t>
      </w:r>
      <w:r>
        <w:rPr>
          <w:rFonts w:hint="eastAsia" w:ascii="宋体" w:hAnsi="宋体" w:cs="宋体"/>
          <w:snapToGrid w:val="0"/>
          <w:color w:val="000000"/>
          <w:sz w:val="24"/>
          <w:highlight w:val="none"/>
        </w:rPr>
        <w:t>。</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6" w:name="_Toc19174"/>
      <w:r>
        <w:rPr>
          <w:rFonts w:hint="eastAsia" w:ascii="宋体" w:hAnsi="宋体" w:cs="宋体"/>
          <w:b/>
          <w:bCs/>
          <w:snapToGrid w:val="0"/>
          <w:color w:val="000000"/>
          <w:sz w:val="24"/>
        </w:rPr>
        <w:t>五、违约金或损失赔偿额的计算方法</w:t>
      </w:r>
      <w:bookmarkEnd w:id="6"/>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1.由于乙方原因造成成果资料质量不合格，由乙方承担重新修改的研究费用，因此造成逾期的，按照本条第4款规定执行。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2.合同履行期间，由于项目停止而终止合同或甲方要求解除合同时，甲方应向乙方提出书面说明，并支付实际完成且经甲方确认的工作量对应的费用，甲方不承担其他违约责任或赔偿义务。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3.甲方未按合同规定时间（日期）拨付费用，每超过一日，应按研究费的千分之一作为约定损失赔偿金，超过【7】日以上，乙方可单方解除本合同。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4.由于乙方原因未按合同规定时间（日期）提交成果资料并通过甲方验收（或未能通过甲方验收而进行返工导致迟延的），每超过一日，应减收研究费的千分之一作为约定损失赔偿金，超过【7】日以上，甲方可单方解除本合同。</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7" w:name="_Toc24602"/>
      <w:r>
        <w:rPr>
          <w:rFonts w:hint="eastAsia" w:ascii="宋体" w:hAnsi="宋体" w:cs="宋体"/>
          <w:b/>
          <w:bCs/>
          <w:snapToGrid w:val="0"/>
          <w:color w:val="000000"/>
          <w:sz w:val="24"/>
        </w:rPr>
        <w:t>六、知识产权归属</w:t>
      </w:r>
      <w:bookmarkEnd w:id="7"/>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1.由甲方收集、开发、整理、复制、研究和准备的与本合同项下工作有关的所有资料，乙方不得泄漏给除甲方或其指定的代表之外的任何第三方。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2.一方和其技术人员在履行合同过程中所获得或接触到的任何保密信息，另一方有义务予以保密，未经其书面同意，任何一方不得使用或泄露从他方获得的上述保密信息。</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8" w:name="_Toc2214"/>
      <w:r>
        <w:rPr>
          <w:rFonts w:hint="eastAsia" w:ascii="宋体" w:hAnsi="宋体" w:cs="宋体"/>
          <w:b/>
          <w:bCs/>
          <w:snapToGrid w:val="0"/>
          <w:color w:val="000000"/>
          <w:sz w:val="24"/>
        </w:rPr>
        <w:t>七、解决合同纠纷的方式</w:t>
      </w:r>
      <w:bookmarkEnd w:id="8"/>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执行本合同发生争议，由当事人双方协商和解，也可以请求调解。双方当事人和解或调解不成，可向南通仲裁委员会仲裁。</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9" w:name="_Toc20343"/>
      <w:r>
        <w:rPr>
          <w:rFonts w:hint="eastAsia" w:ascii="宋体" w:hAnsi="宋体" w:cs="宋体"/>
          <w:b/>
          <w:bCs/>
          <w:snapToGrid w:val="0"/>
          <w:color w:val="000000"/>
          <w:sz w:val="24"/>
        </w:rPr>
        <w:t>八、合同生效</w:t>
      </w:r>
      <w:bookmarkEnd w:id="9"/>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1.本合同经双方签字盖章后，自签订之日起生效。本合同正本一式陆份，甲、乙方各执叁份。</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2.由于不可抗力因素致使合同无法履行时，双方应及时协商解决。</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3.双方认可的来往传真、邮件、会议纪要等，均为合同的组成部分，与本合同具有同等法律效力。未尽事宜，经双方协商一致，签订补充协议，补充协议与本合同具有同等效力。</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甲方（盖章）：南通港集团建设投资有限公司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法定代表人或其委托代理人（签字）：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单位地址：江苏省通州湾示范区东海大道88号创智云坊7号楼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纳税人识别号：91320600MA1XJ0483N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开户银行：招商银行股份有限公司海门支行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账    号：513904025610401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乙方（盖章）：</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法定代表人或其委托代理人（签字）：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日    期：    年   月   日 </w:t>
      </w:r>
    </w:p>
    <w:p>
      <w:pPr>
        <w:tabs>
          <w:tab w:val="left" w:pos="0"/>
          <w:tab w:val="left" w:pos="993"/>
          <w:tab w:val="left" w:pos="1134"/>
        </w:tabs>
        <w:adjustRightInd w:val="0"/>
        <w:snapToGrid w:val="0"/>
        <w:spacing w:line="360" w:lineRule="auto"/>
        <w:jc w:val="center"/>
        <w:rPr>
          <w:rFonts w:hint="eastAsia" w:ascii="宋体" w:hAnsi="宋体" w:cs="宋体"/>
          <w:b/>
          <w:bCs/>
          <w:snapToGrid w:val="0"/>
          <w:color w:val="000000"/>
          <w:sz w:val="28"/>
          <w:szCs w:val="28"/>
        </w:rPr>
      </w:pPr>
    </w:p>
    <w:p>
      <w:pPr>
        <w:tabs>
          <w:tab w:val="left" w:pos="0"/>
          <w:tab w:val="left" w:pos="993"/>
          <w:tab w:val="left" w:pos="1134"/>
        </w:tabs>
        <w:adjustRightInd w:val="0"/>
        <w:snapToGrid w:val="0"/>
        <w:spacing w:line="360" w:lineRule="auto"/>
        <w:jc w:val="center"/>
        <w:rPr>
          <w:rFonts w:ascii="宋体" w:hAnsi="宋体" w:cs="宋体"/>
          <w:b/>
          <w:bCs/>
          <w:snapToGrid w:val="0"/>
          <w:color w:val="000000"/>
          <w:sz w:val="28"/>
          <w:szCs w:val="28"/>
        </w:rPr>
      </w:pPr>
      <w:r>
        <w:rPr>
          <w:rFonts w:hint="eastAsia" w:ascii="宋体" w:hAnsi="宋体" w:cs="宋体"/>
          <w:b/>
          <w:bCs/>
          <w:snapToGrid w:val="0"/>
          <w:color w:val="000000"/>
          <w:sz w:val="28"/>
          <w:szCs w:val="28"/>
        </w:rPr>
        <w:t>廉政合同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 南通港集团建设投资有限公司 （以下称甲方）与    （以下称乙方），特订立如下合同。</w:t>
      </w:r>
    </w:p>
    <w:p>
      <w:pPr>
        <w:tabs>
          <w:tab w:val="left" w:pos="0"/>
          <w:tab w:val="left" w:pos="993"/>
          <w:tab w:val="left" w:pos="1134"/>
        </w:tabs>
        <w:adjustRightInd w:val="0"/>
        <w:snapToGrid w:val="0"/>
        <w:spacing w:line="360" w:lineRule="auto"/>
        <w:ind w:firstLine="482" w:firstLineChars="200"/>
        <w:rPr>
          <w:rFonts w:ascii="宋体" w:hAnsi="宋体" w:cs="宋体"/>
          <w:b/>
          <w:bCs/>
          <w:snapToGrid w:val="0"/>
          <w:color w:val="000000"/>
          <w:sz w:val="24"/>
        </w:rPr>
      </w:pPr>
      <w:r>
        <w:rPr>
          <w:rFonts w:hint="eastAsia" w:ascii="宋体" w:hAnsi="宋体" w:cs="宋体"/>
          <w:b/>
          <w:bCs/>
          <w:snapToGrid w:val="0"/>
          <w:color w:val="000000"/>
          <w:sz w:val="24"/>
        </w:rPr>
        <w:t>第一条 甲乙双方的权利和义务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（一）严格遵守党和国家有关法律及交通部的有关规定。</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（二）严格执行工程研究的合同文件，自觉按合同办事。</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第二条 甲方的义务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rPr>
          <w:rFonts w:ascii="宋体" w:hAnsi="宋体" w:cs="宋体"/>
          <w:b/>
          <w:bCs/>
          <w:snapToGrid w:val="0"/>
          <w:color w:val="000000"/>
          <w:sz w:val="24"/>
        </w:rPr>
      </w:pPr>
      <w:r>
        <w:rPr>
          <w:rFonts w:hint="eastAsia" w:ascii="宋体" w:hAnsi="宋体" w:cs="宋体"/>
          <w:b/>
          <w:bCs/>
          <w:snapToGrid w:val="0"/>
          <w:color w:val="000000"/>
          <w:sz w:val="24"/>
        </w:rPr>
        <w:t>第三条 乙方义务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第四条 违约责任</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第五条 双方约定：</w:t>
      </w:r>
      <w:r>
        <w:rPr>
          <w:rFonts w:hint="eastAsia" w:ascii="宋体" w:hAnsi="宋体" w:cs="宋体"/>
          <w:snapToGrid w:val="0"/>
          <w:color w:val="000000"/>
          <w:sz w:val="24"/>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第六条 </w:t>
      </w:r>
      <w:r>
        <w:rPr>
          <w:rFonts w:hint="eastAsia" w:ascii="宋体" w:hAnsi="宋体" w:cs="宋体"/>
          <w:snapToGrid w:val="0"/>
          <w:color w:val="000000"/>
          <w:sz w:val="24"/>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第七条 </w:t>
      </w:r>
      <w:r>
        <w:rPr>
          <w:rFonts w:hint="eastAsia" w:ascii="宋体" w:hAnsi="宋体" w:cs="宋体"/>
          <w:snapToGrid w:val="0"/>
          <w:color w:val="000000"/>
          <w:sz w:val="24"/>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第八条 </w:t>
      </w:r>
      <w:r>
        <w:rPr>
          <w:rFonts w:hint="eastAsia" w:ascii="宋体" w:hAnsi="宋体" w:cs="宋体"/>
          <w:snapToGrid w:val="0"/>
          <w:color w:val="000000"/>
          <w:sz w:val="24"/>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甲  方：（盖章）                 乙  方：（盖章）</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法定代表人                       法定代表人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或其委托代理人：                 或其委托代理人：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                       单位地址：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电    话：                       电    话：</w:t>
      </w:r>
    </w:p>
    <w:p>
      <w:pPr>
        <w:pStyle w:val="8"/>
      </w:pPr>
    </w:p>
    <w:p>
      <w:pPr>
        <w:pStyle w:val="6"/>
        <w:tabs>
          <w:tab w:val="left" w:pos="540"/>
        </w:tabs>
        <w:overflowPunct w:val="0"/>
        <w:spacing w:line="360" w:lineRule="auto"/>
        <w:ind w:firstLine="0"/>
        <w:rPr>
          <w:rFonts w:ascii="宋体" w:hAnsi="宋体" w:eastAsia="宋体" w:cs="宋体"/>
          <w:bCs/>
          <w:color w:val="000000"/>
          <w:sz w:val="28"/>
          <w:szCs w:val="28"/>
        </w:rPr>
      </w:pPr>
    </w:p>
    <w:p>
      <w:pPr>
        <w:widowControl/>
        <w:spacing w:line="360" w:lineRule="auto"/>
        <w:jc w:val="left"/>
        <w:rPr>
          <w:rFonts w:ascii="宋体" w:hAnsi="宋体" w:cs="宋体"/>
          <w:bCs/>
          <w:color w:val="000000"/>
          <w:sz w:val="28"/>
          <w:szCs w:val="28"/>
        </w:rPr>
      </w:pPr>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867410" cy="15748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9P8Hf0gAAAAQBAAAPAAAAAAAAAAEAIAAAACIAAABkcnMv&#10;ZG93bnJldi54bWxQSwECFAAUAAAACACHTuJA3Tu/ZdABAACaAwAADgAAAAAAAAABACAAAAAhAQAA&#10;ZHJzL2Uyb0RvYy54bWxQSwUGAAAAAAYABgBZAQAAYwU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jc w:val="right"/>
    </w:pPr>
    <w:r>
      <w:rPr>
        <w:rFonts w:hint="eastAsia"/>
      </w:rPr>
      <w:t>南通港集团建设投资有限公司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MGVlYzg1ZjgwYzA2YjM2N2U1N2U4YTEwYTgzNGIifQ=="/>
  </w:docVars>
  <w:rsids>
    <w:rsidRoot w:val="00DF3FAA"/>
    <w:rsid w:val="000406B5"/>
    <w:rsid w:val="0004749D"/>
    <w:rsid w:val="000771C2"/>
    <w:rsid w:val="00085BEE"/>
    <w:rsid w:val="000C07B3"/>
    <w:rsid w:val="001275F8"/>
    <w:rsid w:val="00185F5E"/>
    <w:rsid w:val="001A57C9"/>
    <w:rsid w:val="001A671C"/>
    <w:rsid w:val="001C61FB"/>
    <w:rsid w:val="00204EC9"/>
    <w:rsid w:val="00234391"/>
    <w:rsid w:val="00266E27"/>
    <w:rsid w:val="00270049"/>
    <w:rsid w:val="002A4B1E"/>
    <w:rsid w:val="002E4C43"/>
    <w:rsid w:val="003222D4"/>
    <w:rsid w:val="0033376D"/>
    <w:rsid w:val="00360101"/>
    <w:rsid w:val="00401569"/>
    <w:rsid w:val="00420B44"/>
    <w:rsid w:val="004275E6"/>
    <w:rsid w:val="00427D3B"/>
    <w:rsid w:val="00460C0E"/>
    <w:rsid w:val="004A282B"/>
    <w:rsid w:val="00500A77"/>
    <w:rsid w:val="00581E70"/>
    <w:rsid w:val="00582CCC"/>
    <w:rsid w:val="005843BF"/>
    <w:rsid w:val="00594A70"/>
    <w:rsid w:val="005C04E3"/>
    <w:rsid w:val="005C4C01"/>
    <w:rsid w:val="006A272F"/>
    <w:rsid w:val="006A393E"/>
    <w:rsid w:val="006F3CBE"/>
    <w:rsid w:val="00731072"/>
    <w:rsid w:val="00795E80"/>
    <w:rsid w:val="007C080B"/>
    <w:rsid w:val="007C5C47"/>
    <w:rsid w:val="007F4369"/>
    <w:rsid w:val="007F7B8B"/>
    <w:rsid w:val="00806DAE"/>
    <w:rsid w:val="00815EE5"/>
    <w:rsid w:val="008331EB"/>
    <w:rsid w:val="00836810"/>
    <w:rsid w:val="00850647"/>
    <w:rsid w:val="0087008B"/>
    <w:rsid w:val="00872ECD"/>
    <w:rsid w:val="008A78E5"/>
    <w:rsid w:val="008C1FDA"/>
    <w:rsid w:val="008D5256"/>
    <w:rsid w:val="008E1BF8"/>
    <w:rsid w:val="008E37BA"/>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5787C"/>
    <w:rsid w:val="00CA4B7C"/>
    <w:rsid w:val="00CD03C1"/>
    <w:rsid w:val="00CE1ACE"/>
    <w:rsid w:val="00CE6872"/>
    <w:rsid w:val="00CF16A6"/>
    <w:rsid w:val="00D20F5E"/>
    <w:rsid w:val="00D35B71"/>
    <w:rsid w:val="00D45D78"/>
    <w:rsid w:val="00D95D48"/>
    <w:rsid w:val="00DC38D9"/>
    <w:rsid w:val="00DE2F4C"/>
    <w:rsid w:val="00DF3FAA"/>
    <w:rsid w:val="00E15D78"/>
    <w:rsid w:val="00E22D30"/>
    <w:rsid w:val="00E451E3"/>
    <w:rsid w:val="00E465AD"/>
    <w:rsid w:val="00E63B7E"/>
    <w:rsid w:val="00E739EA"/>
    <w:rsid w:val="00E85052"/>
    <w:rsid w:val="00E978D3"/>
    <w:rsid w:val="00EF1773"/>
    <w:rsid w:val="00EF3791"/>
    <w:rsid w:val="00F03D18"/>
    <w:rsid w:val="00F10AF0"/>
    <w:rsid w:val="00F212DB"/>
    <w:rsid w:val="00F6710F"/>
    <w:rsid w:val="00F96C1E"/>
    <w:rsid w:val="00FF2327"/>
    <w:rsid w:val="03140D62"/>
    <w:rsid w:val="04CB106E"/>
    <w:rsid w:val="052102F4"/>
    <w:rsid w:val="056003F9"/>
    <w:rsid w:val="05E2214A"/>
    <w:rsid w:val="06B34157"/>
    <w:rsid w:val="070A16AC"/>
    <w:rsid w:val="095D558D"/>
    <w:rsid w:val="0A8277F4"/>
    <w:rsid w:val="0C5C30DD"/>
    <w:rsid w:val="0D251A47"/>
    <w:rsid w:val="0FF5106B"/>
    <w:rsid w:val="144016FD"/>
    <w:rsid w:val="181D049A"/>
    <w:rsid w:val="1931263E"/>
    <w:rsid w:val="1936692B"/>
    <w:rsid w:val="19E907C1"/>
    <w:rsid w:val="19F945BC"/>
    <w:rsid w:val="1E7B1534"/>
    <w:rsid w:val="1F574DF5"/>
    <w:rsid w:val="1FF03A63"/>
    <w:rsid w:val="20B60721"/>
    <w:rsid w:val="22234ECD"/>
    <w:rsid w:val="24210445"/>
    <w:rsid w:val="242F6EA8"/>
    <w:rsid w:val="24723A6B"/>
    <w:rsid w:val="25C06B8A"/>
    <w:rsid w:val="272B1014"/>
    <w:rsid w:val="27681612"/>
    <w:rsid w:val="27D505EA"/>
    <w:rsid w:val="28251B4C"/>
    <w:rsid w:val="28D51B46"/>
    <w:rsid w:val="28E514B5"/>
    <w:rsid w:val="28EC7458"/>
    <w:rsid w:val="29811283"/>
    <w:rsid w:val="2A962EE4"/>
    <w:rsid w:val="2D621F11"/>
    <w:rsid w:val="2DC14753"/>
    <w:rsid w:val="2DC95397"/>
    <w:rsid w:val="2E4B20C4"/>
    <w:rsid w:val="2EB70E3F"/>
    <w:rsid w:val="3029415C"/>
    <w:rsid w:val="31D83E9E"/>
    <w:rsid w:val="32DE3330"/>
    <w:rsid w:val="32FB1A69"/>
    <w:rsid w:val="38540160"/>
    <w:rsid w:val="388E3831"/>
    <w:rsid w:val="3A8A06DC"/>
    <w:rsid w:val="3B5D4875"/>
    <w:rsid w:val="3C1C4A45"/>
    <w:rsid w:val="3D26361D"/>
    <w:rsid w:val="41DE2BB1"/>
    <w:rsid w:val="42E10853"/>
    <w:rsid w:val="443B10AE"/>
    <w:rsid w:val="45C07CC0"/>
    <w:rsid w:val="46D86BA4"/>
    <w:rsid w:val="497E70D6"/>
    <w:rsid w:val="4A175D3A"/>
    <w:rsid w:val="4B4558D3"/>
    <w:rsid w:val="4BD905AE"/>
    <w:rsid w:val="4C432948"/>
    <w:rsid w:val="4C9D7FFE"/>
    <w:rsid w:val="4D0B04F8"/>
    <w:rsid w:val="514F0B18"/>
    <w:rsid w:val="51AD55C3"/>
    <w:rsid w:val="520B761D"/>
    <w:rsid w:val="54CE26CF"/>
    <w:rsid w:val="55A12F20"/>
    <w:rsid w:val="562838CB"/>
    <w:rsid w:val="5A00696D"/>
    <w:rsid w:val="5E002BBB"/>
    <w:rsid w:val="5F3B4F11"/>
    <w:rsid w:val="5FFD1FDC"/>
    <w:rsid w:val="623C2F71"/>
    <w:rsid w:val="6360721D"/>
    <w:rsid w:val="648367FD"/>
    <w:rsid w:val="66005BE2"/>
    <w:rsid w:val="661C6C15"/>
    <w:rsid w:val="671E6420"/>
    <w:rsid w:val="67C17C27"/>
    <w:rsid w:val="6B782A34"/>
    <w:rsid w:val="6BAF5E2D"/>
    <w:rsid w:val="6D790840"/>
    <w:rsid w:val="6FCF293F"/>
    <w:rsid w:val="71EF5055"/>
    <w:rsid w:val="72AB5749"/>
    <w:rsid w:val="73DD7B3D"/>
    <w:rsid w:val="78A51113"/>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link w:val="48"/>
    <w:unhideWhenUsed/>
    <w:qFormat/>
    <w:uiPriority w:val="0"/>
    <w:pPr>
      <w:jc w:val="left"/>
    </w:pPr>
  </w:style>
  <w:style w:type="paragraph" w:styleId="8">
    <w:name w:val="Body Text"/>
    <w:basedOn w:val="1"/>
    <w:next w:val="9"/>
    <w:qFormat/>
    <w:uiPriority w:val="0"/>
    <w:pPr>
      <w:spacing w:line="360" w:lineRule="auto"/>
    </w:pPr>
    <w:rPr>
      <w:rFonts w:eastAsia="仿宋_GB2312"/>
      <w:sz w:val="23"/>
    </w:rPr>
  </w:style>
  <w:style w:type="paragraph" w:customStyle="1" w:styleId="9">
    <w:name w:val="目录 82"/>
    <w:next w:val="1"/>
    <w:qFormat/>
    <w:uiPriority w:val="0"/>
    <w:pPr>
      <w:wordWrap w:val="0"/>
      <w:ind w:left="2550"/>
      <w:jc w:val="both"/>
    </w:pPr>
    <w:rPr>
      <w:rFonts w:ascii="等线" w:hAnsi="等线" w:eastAsia="等线" w:cs="宋体"/>
      <w:sz w:val="21"/>
      <w:lang w:val="en-US" w:eastAsia="zh-CN" w:bidi="ar-SA"/>
    </w:rPr>
  </w:style>
  <w:style w:type="paragraph" w:styleId="10">
    <w:name w:val="Plain Text"/>
    <w:basedOn w:val="1"/>
    <w:qFormat/>
    <w:uiPriority w:val="0"/>
    <w:rPr>
      <w:rFonts w:ascii="宋体" w:hAnsi="Courier New"/>
      <w:szCs w:val="21"/>
    </w:rPr>
  </w:style>
  <w:style w:type="paragraph" w:styleId="11">
    <w:name w:val="Balloon Text"/>
    <w:basedOn w:val="1"/>
    <w:link w:val="46"/>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4"/>
    <w:qFormat/>
    <w:uiPriority w:val="0"/>
    <w:pPr>
      <w:jc w:val="center"/>
    </w:pPr>
    <w:rPr>
      <w:rFonts w:ascii="Arial Black" w:hAnsi="Arial Black" w:eastAsia="仿宋_GB2312" w:cstheme="minorBidi"/>
      <w:b/>
      <w:sz w:val="44"/>
      <w:szCs w:val="32"/>
    </w:rPr>
  </w:style>
  <w:style w:type="paragraph" w:styleId="16">
    <w:name w:val="annotation subject"/>
    <w:basedOn w:val="7"/>
    <w:next w:val="7"/>
    <w:link w:val="49"/>
    <w:semiHidden/>
    <w:unhideWhenUsed/>
    <w:qFormat/>
    <w:uiPriority w:val="99"/>
    <w:rPr>
      <w:b/>
      <w:bCs/>
    </w:r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字符"/>
    <w:link w:val="12"/>
    <w:qFormat/>
    <w:uiPriority w:val="0"/>
    <w:rPr>
      <w:sz w:val="18"/>
      <w:szCs w:val="18"/>
    </w:rPr>
  </w:style>
  <w:style w:type="character" w:customStyle="1" w:styleId="24">
    <w:name w:val="标题 字符"/>
    <w:link w:val="15"/>
    <w:qFormat/>
    <w:uiPriority w:val="0"/>
    <w:rPr>
      <w:rFonts w:ascii="Arial Black" w:hAnsi="Arial Black" w:eastAsia="仿宋_GB2312"/>
      <w:b/>
      <w:sz w:val="44"/>
      <w:szCs w:val="32"/>
    </w:rPr>
  </w:style>
  <w:style w:type="character" w:customStyle="1" w:styleId="25">
    <w:name w:val="页眉 字符"/>
    <w:link w:val="13"/>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字符"/>
    <w:basedOn w:val="19"/>
    <w:link w:val="11"/>
    <w:semiHidden/>
    <w:qFormat/>
    <w:uiPriority w:val="99"/>
    <w:rPr>
      <w:kern w:val="2"/>
      <w:sz w:val="18"/>
      <w:szCs w:val="18"/>
    </w:rPr>
  </w:style>
  <w:style w:type="character" w:customStyle="1" w:styleId="47">
    <w:name w:val="标题 2 字符"/>
    <w:basedOn w:val="19"/>
    <w:link w:val="5"/>
    <w:qFormat/>
    <w:uiPriority w:val="0"/>
    <w:rPr>
      <w:rFonts w:ascii="Arial" w:hAnsi="Arial"/>
      <w:b/>
      <w:bCs/>
      <w:kern w:val="2"/>
      <w:sz w:val="28"/>
      <w:szCs w:val="32"/>
    </w:rPr>
  </w:style>
  <w:style w:type="character" w:customStyle="1" w:styleId="48">
    <w:name w:val="批注文字 字符"/>
    <w:basedOn w:val="19"/>
    <w:link w:val="7"/>
    <w:qFormat/>
    <w:uiPriority w:val="0"/>
    <w:rPr>
      <w:kern w:val="2"/>
      <w:sz w:val="21"/>
      <w:szCs w:val="24"/>
    </w:rPr>
  </w:style>
  <w:style w:type="character" w:customStyle="1" w:styleId="49">
    <w:name w:val="批注主题 字符"/>
    <w:basedOn w:val="48"/>
    <w:link w:val="16"/>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1416</Words>
  <Characters>8074</Characters>
  <Lines>67</Lines>
  <Paragraphs>18</Paragraphs>
  <TotalTime>1061</TotalTime>
  <ScaleCrop>false</ScaleCrop>
  <LinksUpToDate>false</LinksUpToDate>
  <CharactersWithSpaces>9472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满天星-冯</cp:lastModifiedBy>
  <cp:lastPrinted>2023-06-15T02:01:00Z</cp:lastPrinted>
  <dcterms:modified xsi:type="dcterms:W3CDTF">2023-09-06T08:16:26Z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6DDE6D5497FE4DC48B33EE549672A29B_13</vt:lpwstr>
  </property>
</Properties>
</file>