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ascii="仿宋_GB2312" w:hAnsi="宋体" w:cs="SimSun, 宋体"/>
          <w:b w:val="0"/>
          <w:sz w:val="24"/>
          <w:szCs w:val="24"/>
        </w:rPr>
      </w:pPr>
      <w:r>
        <w:rPr>
          <w:rFonts w:hint="eastAsia" w:ascii="宋体" w:hAnsi="宋体" w:eastAsia="宋体" w:cs="SimSun, 宋体"/>
          <w:sz w:val="36"/>
          <w:szCs w:val="36"/>
        </w:rPr>
        <w:t xml:space="preserve">   </w:t>
      </w:r>
      <w:r>
        <w:rPr>
          <w:rFonts w:ascii="宋体" w:hAnsi="宋体" w:eastAsia="宋体" w:cs="SimSun, 宋体"/>
          <w:sz w:val="36"/>
          <w:szCs w:val="36"/>
        </w:rPr>
        <w:t xml:space="preserve">                               </w:t>
      </w:r>
    </w:p>
    <w:p>
      <w:pPr>
        <w:spacing w:line="360" w:lineRule="auto"/>
        <w:jc w:val="center"/>
        <w:rPr>
          <w:rFonts w:hint="eastAsia" w:ascii="宋体" w:hAnsi="宋体" w:cs="SimSun, 宋体"/>
          <w:b/>
          <w:sz w:val="36"/>
          <w:szCs w:val="36"/>
          <w:lang w:eastAsia="zh-CN"/>
        </w:rPr>
      </w:pPr>
      <w:r>
        <w:rPr>
          <w:rFonts w:hint="eastAsia" w:ascii="宋体" w:hAnsi="宋体" w:cs="SimSun, 宋体"/>
          <w:b/>
          <w:sz w:val="36"/>
          <w:szCs w:val="36"/>
          <w:lang w:eastAsia="zh-CN"/>
        </w:rPr>
        <w:t>南通通远港口有限公司、南通通洋港口有限公司</w:t>
      </w:r>
    </w:p>
    <w:p>
      <w:pPr>
        <w:spacing w:line="360" w:lineRule="auto"/>
        <w:jc w:val="center"/>
        <w:rPr>
          <w:rFonts w:hint="eastAsia" w:ascii="宋体" w:hAnsi="宋体" w:eastAsia="宋体" w:cs="SimSun, 宋体"/>
          <w:b/>
          <w:sz w:val="36"/>
          <w:szCs w:val="36"/>
          <w:lang w:val="en-US" w:eastAsia="zh-CN"/>
        </w:rPr>
      </w:pPr>
      <w:r>
        <w:rPr>
          <w:rFonts w:hint="eastAsia" w:ascii="宋体" w:hAnsi="宋体" w:cs="SimSun, 宋体"/>
          <w:b/>
          <w:sz w:val="36"/>
          <w:szCs w:val="36"/>
        </w:rPr>
        <w:t>安全标准化管理体系建设服务</w:t>
      </w:r>
      <w:r>
        <w:rPr>
          <w:rFonts w:hint="eastAsia" w:ascii="宋体" w:hAnsi="宋体" w:cs="SimSun, 宋体"/>
          <w:b/>
          <w:sz w:val="36"/>
          <w:szCs w:val="36"/>
          <w:lang w:val="en-US" w:eastAsia="zh-CN"/>
        </w:rPr>
        <w:t>项目</w:t>
      </w:r>
    </w:p>
    <w:p>
      <w:pPr>
        <w:spacing w:line="360" w:lineRule="auto"/>
        <w:jc w:val="center"/>
        <w:rPr>
          <w:rFonts w:ascii="宋体" w:hAnsi="宋体" w:cs="SimSun, 宋体"/>
          <w:b/>
          <w:sz w:val="32"/>
          <w:szCs w:val="32"/>
        </w:rPr>
      </w:pPr>
      <w:r>
        <w:rPr>
          <w:rFonts w:hint="eastAsia" w:ascii="宋体" w:hAnsi="宋体" w:cs="SimSun, 宋体"/>
          <w:b/>
          <w:sz w:val="36"/>
          <w:szCs w:val="36"/>
        </w:rPr>
        <w:t>询价文件</w:t>
      </w:r>
    </w:p>
    <w:p>
      <w:pPr>
        <w:spacing w:line="360" w:lineRule="auto"/>
        <w:ind w:firstLine="560" w:firstLineChars="200"/>
        <w:jc w:val="right"/>
        <w:rPr>
          <w:rFonts w:hint="default" w:ascii="宋体" w:hAnsi="宋体" w:eastAsia="宋体"/>
          <w:sz w:val="28"/>
          <w:szCs w:val="28"/>
          <w:lang w:val="en-US" w:eastAsia="zh-CN"/>
        </w:rPr>
      </w:pPr>
      <w:bookmarkStart w:id="0" w:name="_Hlk529541707"/>
      <w:r>
        <w:rPr>
          <w:rFonts w:hint="eastAsia" w:ascii="宋体" w:hAnsi="宋体"/>
          <w:sz w:val="28"/>
          <w:szCs w:val="28"/>
        </w:rPr>
        <w:t>编号:</w:t>
      </w:r>
      <w:r>
        <w:rPr>
          <w:rFonts w:hint="eastAsia" w:ascii="宋体" w:hAnsi="宋体"/>
          <w:sz w:val="28"/>
          <w:szCs w:val="28"/>
          <w:lang w:val="en-US" w:eastAsia="zh-CN"/>
        </w:rPr>
        <w:t>TY</w:t>
      </w:r>
      <w:r>
        <w:rPr>
          <w:rFonts w:hint="eastAsia" w:ascii="宋体" w:hAnsi="宋体"/>
          <w:sz w:val="28"/>
          <w:szCs w:val="28"/>
        </w:rPr>
        <w:t>-</w:t>
      </w:r>
      <w:r>
        <w:rPr>
          <w:rFonts w:hint="eastAsia" w:ascii="宋体" w:hAnsi="宋体"/>
          <w:sz w:val="28"/>
          <w:szCs w:val="28"/>
          <w:lang w:val="en-US" w:eastAsia="zh-CN"/>
        </w:rPr>
        <w:t>AQBZH</w:t>
      </w:r>
      <w:r>
        <w:rPr>
          <w:rFonts w:hint="eastAsia" w:ascii="宋体" w:hAnsi="宋体"/>
          <w:sz w:val="28"/>
          <w:szCs w:val="28"/>
        </w:rPr>
        <w:t>-202</w:t>
      </w:r>
      <w:r>
        <w:rPr>
          <w:rFonts w:hint="eastAsia" w:ascii="宋体" w:hAnsi="宋体"/>
          <w:sz w:val="28"/>
          <w:szCs w:val="28"/>
          <w:lang w:val="en-US" w:eastAsia="zh-CN"/>
        </w:rPr>
        <w:t>205</w:t>
      </w:r>
      <w:r>
        <w:rPr>
          <w:rFonts w:hint="eastAsia" w:ascii="宋体" w:hAnsi="宋体"/>
          <w:sz w:val="28"/>
          <w:szCs w:val="28"/>
        </w:rPr>
        <w:t>-</w:t>
      </w:r>
      <w:r>
        <w:rPr>
          <w:rFonts w:hint="eastAsia" w:ascii="宋体" w:hAnsi="宋体"/>
          <w:sz w:val="28"/>
          <w:szCs w:val="28"/>
          <w:lang w:val="en-US" w:eastAsia="zh-CN"/>
        </w:rPr>
        <w:t>27</w:t>
      </w:r>
    </w:p>
    <w:p>
      <w:pPr>
        <w:spacing w:line="360" w:lineRule="auto"/>
        <w:ind w:firstLine="560" w:firstLineChars="200"/>
        <w:rPr>
          <w:rFonts w:ascii="宋体" w:hAnsi="宋体" w:cs="SimSun, 宋体"/>
          <w:sz w:val="28"/>
          <w:szCs w:val="28"/>
        </w:rPr>
      </w:pPr>
      <w:r>
        <w:rPr>
          <w:rFonts w:hint="eastAsia" w:ascii="宋体" w:hAnsi="宋体"/>
          <w:sz w:val="28"/>
          <w:szCs w:val="28"/>
          <w:lang w:val="en-US" w:eastAsia="zh-CN"/>
        </w:rPr>
        <w:t>根据《中华人民共和国安全生产法》、《江苏省安全生产条例》等法律法规，进一步规范公司安全生产标准化管理体系建设，提高安全管理水平，确保生产安全，</w:t>
      </w:r>
      <w:r>
        <w:rPr>
          <w:rFonts w:hint="eastAsia" w:ascii="宋体" w:hAnsi="宋体"/>
          <w:sz w:val="28"/>
          <w:szCs w:val="28"/>
        </w:rPr>
        <w:t>现对</w:t>
      </w:r>
      <w:r>
        <w:rPr>
          <w:rFonts w:hint="eastAsia" w:ascii="宋体" w:hAnsi="宋体"/>
          <w:sz w:val="28"/>
          <w:szCs w:val="28"/>
          <w:lang w:eastAsia="zh-CN"/>
        </w:rPr>
        <w:t>南通通远港口有限公司、南通通洋港口有限公司安全标准化管理体系建设服务</w:t>
      </w:r>
      <w:r>
        <w:rPr>
          <w:rFonts w:hint="eastAsia" w:ascii="宋体" w:hAnsi="宋体"/>
          <w:sz w:val="28"/>
          <w:szCs w:val="28"/>
          <w:lang w:val="en-US" w:eastAsia="zh-CN"/>
        </w:rPr>
        <w:t>项目</w:t>
      </w:r>
      <w:r>
        <w:rPr>
          <w:rFonts w:hint="eastAsia" w:ascii="宋体" w:hAnsi="宋体"/>
          <w:sz w:val="28"/>
          <w:szCs w:val="28"/>
        </w:rPr>
        <w:t>进行询价，具体情况如下：</w:t>
      </w:r>
      <w:bookmarkEnd w:id="0"/>
    </w:p>
    <w:p>
      <w:pPr>
        <w:numPr>
          <w:ilvl w:val="0"/>
          <w:numId w:val="3"/>
        </w:numPr>
        <w:spacing w:line="360" w:lineRule="auto"/>
        <w:ind w:firstLine="562" w:firstLineChars="200"/>
        <w:outlineLvl w:val="0"/>
        <w:rPr>
          <w:rFonts w:ascii="宋体" w:hAnsi="宋体" w:cs="SimSun, 宋体"/>
          <w:b/>
          <w:bCs/>
          <w:sz w:val="28"/>
          <w:szCs w:val="28"/>
        </w:rPr>
      </w:pPr>
      <w:r>
        <w:rPr>
          <w:rFonts w:hint="eastAsia" w:ascii="宋体" w:hAnsi="宋体" w:cs="SimSun, 宋体"/>
          <w:b/>
          <w:bCs/>
          <w:sz w:val="28"/>
          <w:szCs w:val="28"/>
        </w:rPr>
        <w:t>项目名称</w:t>
      </w:r>
    </w:p>
    <w:p>
      <w:pPr>
        <w:spacing w:line="360" w:lineRule="auto"/>
        <w:ind w:firstLine="560" w:firstLineChars="200"/>
        <w:rPr>
          <w:rFonts w:ascii="宋体" w:hAnsi="宋体"/>
          <w:sz w:val="28"/>
          <w:szCs w:val="28"/>
        </w:rPr>
      </w:pPr>
      <w:r>
        <w:rPr>
          <w:rFonts w:hint="eastAsia" w:ascii="宋体" w:hAnsi="宋体"/>
          <w:sz w:val="28"/>
          <w:szCs w:val="28"/>
          <w:lang w:eastAsia="zh-CN"/>
        </w:rPr>
        <w:t>南通通远港口有限公司、南通通洋港口有限公司安全标准化管理体系建设服务</w:t>
      </w:r>
      <w:r>
        <w:rPr>
          <w:rFonts w:hint="eastAsia" w:ascii="宋体" w:hAnsi="宋体"/>
          <w:sz w:val="28"/>
          <w:szCs w:val="28"/>
          <w:lang w:val="en-US" w:eastAsia="zh-CN"/>
        </w:rPr>
        <w:t>项目</w:t>
      </w:r>
    </w:p>
    <w:p>
      <w:pPr>
        <w:numPr>
          <w:ilvl w:val="0"/>
          <w:numId w:val="3"/>
        </w:numPr>
        <w:spacing w:line="360" w:lineRule="auto"/>
        <w:ind w:firstLine="562" w:firstLineChars="200"/>
        <w:outlineLvl w:val="0"/>
        <w:rPr>
          <w:rFonts w:hint="eastAsia" w:ascii="宋体" w:hAnsi="宋体" w:cs="SimSun, 宋体"/>
          <w:b/>
          <w:bCs/>
          <w:sz w:val="28"/>
          <w:szCs w:val="28"/>
          <w:lang w:val="en-US"/>
        </w:rPr>
      </w:pPr>
      <w:r>
        <w:rPr>
          <w:rFonts w:hint="eastAsia" w:ascii="宋体" w:hAnsi="宋体" w:cs="SimSun, 宋体"/>
          <w:b/>
          <w:bCs/>
          <w:sz w:val="28"/>
          <w:szCs w:val="28"/>
          <w:lang w:val="en-US" w:eastAsia="zh-CN"/>
        </w:rPr>
        <w:t>服务</w:t>
      </w:r>
      <w:r>
        <w:rPr>
          <w:rFonts w:hint="eastAsia" w:ascii="宋体" w:hAnsi="宋体" w:cs="SimSun, 宋体"/>
          <w:b/>
          <w:bCs/>
          <w:sz w:val="28"/>
          <w:szCs w:val="28"/>
        </w:rPr>
        <w:t>内容及</w:t>
      </w:r>
      <w:r>
        <w:rPr>
          <w:rFonts w:hint="eastAsia" w:ascii="宋体" w:hAnsi="宋体" w:cs="SimSun, 宋体"/>
          <w:b/>
          <w:bCs/>
          <w:sz w:val="28"/>
          <w:szCs w:val="28"/>
          <w:lang w:val="en-US" w:eastAsia="zh-CN"/>
        </w:rPr>
        <w:t>期限</w:t>
      </w:r>
    </w:p>
    <w:p>
      <w:pPr>
        <w:spacing w:line="360" w:lineRule="auto"/>
        <w:ind w:firstLine="482" w:firstLineChars="200"/>
        <w:rPr>
          <w:rFonts w:hint="default" w:ascii="宋体" w:hAnsi="宋体" w:eastAsia="宋体" w:cs="宋体"/>
          <w:b/>
          <w:bCs/>
          <w:sz w:val="24"/>
          <w:lang w:val="en-US" w:eastAsia="zh-CN"/>
        </w:rPr>
      </w:pPr>
      <w:r>
        <w:rPr>
          <w:rFonts w:hint="eastAsia" w:ascii="宋体" w:hAnsi="宋体" w:cs="宋体"/>
          <w:b/>
          <w:bCs/>
          <w:sz w:val="24"/>
          <w:lang w:val="en-US" w:eastAsia="zh-CN"/>
        </w:rPr>
        <w:t>1</w:t>
      </w:r>
      <w:r>
        <w:rPr>
          <w:rFonts w:hint="eastAsia" w:ascii="宋体" w:hAnsi="宋体" w:cs="宋体"/>
          <w:b/>
          <w:bCs/>
          <w:sz w:val="24"/>
        </w:rPr>
        <w:t>.</w:t>
      </w:r>
      <w:r>
        <w:rPr>
          <w:rFonts w:hint="eastAsia" w:ascii="宋体" w:hAnsi="宋体" w:cs="宋体"/>
          <w:b/>
          <w:bCs/>
          <w:sz w:val="24"/>
          <w:lang w:val="en-US" w:eastAsia="zh-CN"/>
        </w:rPr>
        <w:t>服务内容</w:t>
      </w:r>
    </w:p>
    <w:p>
      <w:pPr>
        <w:spacing w:line="360" w:lineRule="auto"/>
        <w:ind w:firstLine="560" w:firstLineChars="200"/>
        <w:rPr>
          <w:rFonts w:hint="eastAsia" w:ascii="宋体" w:hAnsi="宋体" w:cs="Times New Roman"/>
          <w:b w:val="0"/>
          <w:bCs w:val="0"/>
          <w:sz w:val="28"/>
          <w:szCs w:val="28"/>
        </w:rPr>
      </w:pPr>
      <w:r>
        <w:rPr>
          <w:rFonts w:hint="eastAsia" w:ascii="宋体" w:hAnsi="宋体" w:eastAsia="宋体" w:cs="Times New Roman"/>
          <w:color w:val="000000"/>
          <w:spacing w:val="0"/>
          <w:kern w:val="2"/>
          <w:sz w:val="28"/>
          <w:szCs w:val="28"/>
        </w:rPr>
        <w:t>完成南通通洋港口有限公司</w:t>
      </w:r>
      <w:r>
        <w:rPr>
          <w:rFonts w:hint="eastAsia" w:ascii="宋体" w:hAnsi="宋体" w:eastAsia="宋体" w:cs="Times New Roman"/>
          <w:color w:val="000000"/>
          <w:spacing w:val="0"/>
          <w:kern w:val="2"/>
          <w:sz w:val="28"/>
          <w:szCs w:val="28"/>
          <w:lang w:eastAsia="zh-CN"/>
        </w:rPr>
        <w:t>、</w:t>
      </w:r>
      <w:r>
        <w:rPr>
          <w:rFonts w:hint="eastAsia" w:ascii="宋体" w:hAnsi="宋体" w:eastAsia="宋体" w:cs="Times New Roman"/>
          <w:color w:val="000000"/>
          <w:spacing w:val="0"/>
          <w:kern w:val="2"/>
          <w:sz w:val="28"/>
          <w:szCs w:val="28"/>
        </w:rPr>
        <w:t>南通通</w:t>
      </w:r>
      <w:r>
        <w:rPr>
          <w:rFonts w:hint="eastAsia" w:ascii="宋体" w:hAnsi="宋体" w:cs="Times New Roman"/>
          <w:color w:val="000000"/>
          <w:spacing w:val="0"/>
          <w:kern w:val="2"/>
          <w:sz w:val="28"/>
          <w:szCs w:val="28"/>
          <w:lang w:val="en-US" w:eastAsia="zh-CN"/>
        </w:rPr>
        <w:t>远</w:t>
      </w:r>
      <w:r>
        <w:rPr>
          <w:rFonts w:hint="eastAsia" w:ascii="宋体" w:hAnsi="宋体" w:eastAsia="宋体" w:cs="Times New Roman"/>
          <w:color w:val="000000"/>
          <w:spacing w:val="0"/>
          <w:kern w:val="2"/>
          <w:sz w:val="28"/>
          <w:szCs w:val="28"/>
        </w:rPr>
        <w:t>港口有限公司安全管理现状调研，并根据调研成果编制南通通洋港口有限公司</w:t>
      </w:r>
      <w:r>
        <w:rPr>
          <w:rFonts w:hint="eastAsia" w:ascii="宋体" w:hAnsi="宋体" w:eastAsia="宋体" w:cs="Times New Roman"/>
          <w:color w:val="000000"/>
          <w:spacing w:val="0"/>
          <w:kern w:val="2"/>
          <w:sz w:val="28"/>
          <w:szCs w:val="28"/>
          <w:lang w:eastAsia="zh-CN"/>
        </w:rPr>
        <w:t>、</w:t>
      </w:r>
      <w:r>
        <w:rPr>
          <w:rFonts w:hint="eastAsia" w:ascii="宋体" w:hAnsi="宋体" w:eastAsia="宋体" w:cs="Times New Roman"/>
          <w:color w:val="000000"/>
          <w:spacing w:val="0"/>
          <w:kern w:val="2"/>
          <w:sz w:val="28"/>
          <w:szCs w:val="28"/>
        </w:rPr>
        <w:t>南通通</w:t>
      </w:r>
      <w:r>
        <w:rPr>
          <w:rFonts w:hint="eastAsia" w:ascii="宋体" w:hAnsi="宋体" w:cs="Times New Roman"/>
          <w:color w:val="000000"/>
          <w:spacing w:val="0"/>
          <w:kern w:val="2"/>
          <w:sz w:val="28"/>
          <w:szCs w:val="28"/>
          <w:lang w:val="en-US" w:eastAsia="zh-CN"/>
        </w:rPr>
        <w:t>远</w:t>
      </w:r>
      <w:r>
        <w:rPr>
          <w:rFonts w:hint="eastAsia" w:ascii="宋体" w:hAnsi="宋体" w:eastAsia="宋体" w:cs="Times New Roman"/>
          <w:color w:val="000000"/>
          <w:spacing w:val="0"/>
          <w:kern w:val="2"/>
          <w:sz w:val="28"/>
          <w:szCs w:val="28"/>
        </w:rPr>
        <w:t>港口有限公司安全标准化管理建设规范和安全标准化管理体系的建设指导文件，南通通洋港口有限公司项目成果须确保达到安全生产标准化国家二级标准</w:t>
      </w:r>
      <w:r>
        <w:rPr>
          <w:rFonts w:hint="eastAsia" w:ascii="宋体" w:hAnsi="宋体" w:cs="Times New Roman"/>
          <w:color w:val="000000"/>
          <w:spacing w:val="0"/>
          <w:kern w:val="2"/>
          <w:sz w:val="28"/>
          <w:szCs w:val="28"/>
          <w:lang w:eastAsia="zh-CN"/>
        </w:rPr>
        <w:t>；</w:t>
      </w:r>
      <w:r>
        <w:rPr>
          <w:rFonts w:hint="eastAsia" w:ascii="宋体" w:hAnsi="宋体" w:eastAsia="宋体" w:cs="Times New Roman"/>
          <w:color w:val="000000"/>
          <w:spacing w:val="0"/>
          <w:kern w:val="2"/>
          <w:sz w:val="28"/>
          <w:szCs w:val="28"/>
        </w:rPr>
        <w:t>南通通</w:t>
      </w:r>
      <w:r>
        <w:rPr>
          <w:rFonts w:hint="eastAsia" w:ascii="宋体" w:hAnsi="宋体" w:cs="Times New Roman"/>
          <w:color w:val="000000"/>
          <w:spacing w:val="0"/>
          <w:kern w:val="2"/>
          <w:sz w:val="28"/>
          <w:szCs w:val="28"/>
          <w:lang w:val="en-US" w:eastAsia="zh-CN"/>
        </w:rPr>
        <w:t>远</w:t>
      </w:r>
      <w:r>
        <w:rPr>
          <w:rFonts w:hint="eastAsia" w:ascii="宋体" w:hAnsi="宋体" w:eastAsia="宋体" w:cs="Times New Roman"/>
          <w:color w:val="000000"/>
          <w:spacing w:val="0"/>
          <w:kern w:val="2"/>
          <w:sz w:val="28"/>
          <w:szCs w:val="28"/>
        </w:rPr>
        <w:t>港口有限公司项目成果须确保达到安全生产标准化国家</w:t>
      </w:r>
      <w:r>
        <w:rPr>
          <w:rFonts w:hint="eastAsia" w:ascii="宋体" w:hAnsi="宋体" w:cs="Times New Roman"/>
          <w:color w:val="000000"/>
          <w:spacing w:val="0"/>
          <w:kern w:val="2"/>
          <w:sz w:val="28"/>
          <w:szCs w:val="28"/>
          <w:lang w:val="en-US" w:eastAsia="zh-CN"/>
        </w:rPr>
        <w:t>一</w:t>
      </w:r>
      <w:r>
        <w:rPr>
          <w:rFonts w:hint="eastAsia" w:ascii="宋体" w:hAnsi="宋体" w:eastAsia="宋体" w:cs="Times New Roman"/>
          <w:color w:val="000000"/>
          <w:spacing w:val="0"/>
          <w:kern w:val="2"/>
          <w:sz w:val="28"/>
          <w:szCs w:val="28"/>
        </w:rPr>
        <w:t>级标准。</w:t>
      </w:r>
      <w:r>
        <w:rPr>
          <w:rFonts w:hint="eastAsia" w:ascii="宋体" w:hAnsi="宋体" w:cs="Times New Roman"/>
          <w:color w:val="000000"/>
          <w:spacing w:val="0"/>
          <w:kern w:val="2"/>
          <w:sz w:val="28"/>
          <w:szCs w:val="28"/>
          <w:lang w:eastAsia="zh-CN"/>
        </w:rPr>
        <w:t>（</w:t>
      </w:r>
      <w:r>
        <w:rPr>
          <w:rFonts w:hint="eastAsia" w:ascii="宋体" w:hAnsi="宋体" w:cs="Times New Roman"/>
          <w:color w:val="000000"/>
          <w:spacing w:val="0"/>
          <w:kern w:val="2"/>
          <w:sz w:val="28"/>
          <w:szCs w:val="28"/>
          <w:lang w:val="en-US" w:eastAsia="zh-CN"/>
        </w:rPr>
        <w:t>分别编制通远、通洋</w:t>
      </w:r>
      <w:r>
        <w:rPr>
          <w:rFonts w:hint="eastAsia" w:ascii="宋体" w:hAnsi="宋体" w:eastAsia="宋体" w:cs="Times New Roman"/>
          <w:color w:val="000000"/>
          <w:spacing w:val="0"/>
          <w:kern w:val="2"/>
          <w:sz w:val="28"/>
          <w:szCs w:val="28"/>
        </w:rPr>
        <w:t>安全生产标准化</w:t>
      </w:r>
      <w:r>
        <w:rPr>
          <w:rFonts w:hint="eastAsia" w:ascii="宋体" w:hAnsi="宋体" w:cs="Times New Roman"/>
          <w:color w:val="000000"/>
          <w:spacing w:val="0"/>
          <w:kern w:val="2"/>
          <w:sz w:val="28"/>
          <w:szCs w:val="28"/>
          <w:lang w:val="en-US" w:eastAsia="zh-CN"/>
        </w:rPr>
        <w:t>管理体系</w:t>
      </w:r>
      <w:r>
        <w:rPr>
          <w:rFonts w:hint="eastAsia" w:ascii="宋体" w:hAnsi="宋体" w:cs="Times New Roman"/>
          <w:color w:val="000000"/>
          <w:spacing w:val="0"/>
          <w:kern w:val="2"/>
          <w:sz w:val="28"/>
          <w:szCs w:val="28"/>
          <w:lang w:eastAsia="zh-CN"/>
        </w:rPr>
        <w:t>）</w:t>
      </w:r>
      <w:r>
        <w:rPr>
          <w:rFonts w:hint="eastAsia" w:ascii="宋体" w:hAnsi="宋体" w:cs="Times New Roman"/>
          <w:color w:val="000000"/>
          <w:spacing w:val="0"/>
          <w:kern w:val="2"/>
          <w:sz w:val="28"/>
          <w:szCs w:val="28"/>
          <w:lang w:val="en-US" w:eastAsia="zh-CN"/>
        </w:rPr>
        <w:t>具体需求详见附件。</w:t>
      </w:r>
    </w:p>
    <w:p>
      <w:pPr>
        <w:spacing w:line="360" w:lineRule="auto"/>
        <w:ind w:firstLine="482" w:firstLineChars="200"/>
        <w:rPr>
          <w:rFonts w:hint="eastAsia" w:ascii="宋体" w:hAnsi="宋体" w:cs="宋体"/>
          <w:b/>
          <w:bCs/>
          <w:sz w:val="24"/>
          <w:lang w:val="zh-CN"/>
        </w:rPr>
      </w:pPr>
      <w:r>
        <w:rPr>
          <w:rFonts w:hint="eastAsia" w:ascii="宋体" w:hAnsi="宋体" w:cs="宋体"/>
          <w:b/>
          <w:bCs/>
          <w:sz w:val="24"/>
        </w:rPr>
        <w:t>2.</w:t>
      </w:r>
      <w:r>
        <w:rPr>
          <w:rFonts w:hint="eastAsia" w:ascii="宋体" w:hAnsi="宋体" w:cs="宋体"/>
          <w:b/>
          <w:bCs/>
          <w:sz w:val="24"/>
          <w:lang w:val="zh-CN"/>
        </w:rPr>
        <w:t>质量要求及时间要求</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合同签订后3个月内</w:t>
      </w:r>
      <w:r>
        <w:rPr>
          <w:rFonts w:hint="eastAsia" w:ascii="宋体" w:hAnsi="宋体" w:cs="Times New Roman"/>
          <w:b w:val="0"/>
          <w:bCs w:val="0"/>
          <w:sz w:val="28"/>
          <w:szCs w:val="28"/>
          <w:lang w:val="en-US" w:eastAsia="zh-CN"/>
        </w:rPr>
        <w:t>分别</w:t>
      </w:r>
      <w:r>
        <w:rPr>
          <w:rFonts w:hint="eastAsia" w:ascii="宋体" w:hAnsi="宋体" w:cs="Times New Roman"/>
          <w:b w:val="0"/>
          <w:bCs w:val="0"/>
          <w:sz w:val="28"/>
          <w:szCs w:val="28"/>
        </w:rPr>
        <w:t>完成南通通洋港口有限公司</w:t>
      </w:r>
      <w:r>
        <w:rPr>
          <w:rFonts w:hint="eastAsia" w:ascii="宋体" w:hAnsi="宋体" w:cs="Times New Roman"/>
          <w:b w:val="0"/>
          <w:bCs w:val="0"/>
          <w:sz w:val="28"/>
          <w:szCs w:val="28"/>
          <w:lang w:eastAsia="zh-CN"/>
        </w:rPr>
        <w:t>、</w:t>
      </w:r>
      <w:r>
        <w:rPr>
          <w:rFonts w:hint="eastAsia" w:ascii="宋体" w:hAnsi="宋体" w:cs="Times New Roman"/>
          <w:b w:val="0"/>
          <w:bCs w:val="0"/>
          <w:sz w:val="28"/>
          <w:szCs w:val="28"/>
        </w:rPr>
        <w:t>南通通</w:t>
      </w:r>
      <w:r>
        <w:rPr>
          <w:rFonts w:hint="eastAsia" w:ascii="宋体" w:hAnsi="宋体" w:cs="Times New Roman"/>
          <w:b w:val="0"/>
          <w:bCs w:val="0"/>
          <w:sz w:val="28"/>
          <w:szCs w:val="28"/>
          <w:lang w:val="en-US" w:eastAsia="zh-CN"/>
        </w:rPr>
        <w:t>远</w:t>
      </w:r>
      <w:r>
        <w:rPr>
          <w:rFonts w:hint="eastAsia" w:ascii="宋体" w:hAnsi="宋体" w:cs="Times New Roman"/>
          <w:b w:val="0"/>
          <w:bCs w:val="0"/>
          <w:sz w:val="28"/>
          <w:szCs w:val="28"/>
        </w:rPr>
        <w:t>港口有限公司安全标准化管理体系建设服务工作，并确保达到安全生产标准化国家二级标准。</w:t>
      </w:r>
    </w:p>
    <w:p>
      <w:pPr>
        <w:spacing w:line="360" w:lineRule="auto"/>
        <w:ind w:firstLine="562" w:firstLineChars="200"/>
        <w:rPr>
          <w:rFonts w:ascii="宋体" w:hAnsi="宋体" w:cs="SimSun, 宋体"/>
          <w:b/>
          <w:bCs/>
          <w:sz w:val="28"/>
          <w:szCs w:val="28"/>
        </w:rPr>
      </w:pPr>
      <w:r>
        <w:rPr>
          <w:rFonts w:hint="eastAsia" w:ascii="宋体" w:hAnsi="宋体" w:cs="SimSun, 宋体"/>
          <w:b/>
          <w:bCs/>
          <w:sz w:val="28"/>
          <w:szCs w:val="28"/>
        </w:rPr>
        <w:t>三、报价方须知</w:t>
      </w:r>
    </w:p>
    <w:p>
      <w:pPr>
        <w:spacing w:line="360" w:lineRule="auto"/>
        <w:ind w:firstLine="560" w:firstLineChars="200"/>
        <w:rPr>
          <w:rFonts w:hint="eastAsia" w:ascii="宋体" w:hAnsi="宋体" w:cs="Times New Roman"/>
          <w:sz w:val="28"/>
          <w:szCs w:val="28"/>
          <w:lang w:eastAsia="zh-CN"/>
        </w:rPr>
      </w:pPr>
      <w:r>
        <w:rPr>
          <w:rFonts w:hint="eastAsia" w:ascii="宋体" w:hAnsi="宋体" w:cs="Times New Roman"/>
          <w:sz w:val="28"/>
          <w:szCs w:val="28"/>
        </w:rPr>
        <w:t>1.</w:t>
      </w:r>
      <w:r>
        <w:rPr>
          <w:rFonts w:hint="eastAsia" w:ascii="宋体" w:hAnsi="宋体" w:cs="Times New Roman"/>
          <w:sz w:val="28"/>
          <w:szCs w:val="28"/>
          <w:lang w:eastAsia="zh-CN"/>
        </w:rPr>
        <w:t>服务商必须是中华人民共和国境内依法成立，具有有效的营业执照，同时具备企业安全生产标准化评价机构资质。</w:t>
      </w:r>
    </w:p>
    <w:p>
      <w:pPr>
        <w:widowControl/>
        <w:spacing w:line="360" w:lineRule="auto"/>
        <w:ind w:firstLine="560" w:firstLineChars="200"/>
        <w:jc w:val="left"/>
        <w:rPr>
          <w:rFonts w:hint="eastAsia" w:ascii="宋体" w:hAnsi="宋体" w:cs="Times New Roman"/>
          <w:sz w:val="28"/>
          <w:szCs w:val="28"/>
          <w:highlight w:val="none"/>
          <w:lang w:val="en-US" w:eastAsia="zh-CN"/>
        </w:rPr>
      </w:pPr>
      <w:r>
        <w:rPr>
          <w:rFonts w:hint="eastAsia" w:ascii="宋体" w:hAnsi="宋体" w:cs="Times New Roman"/>
          <w:sz w:val="28"/>
          <w:szCs w:val="28"/>
          <w:lang w:eastAsia="zh-CN"/>
        </w:rPr>
        <w:t>2.</w:t>
      </w:r>
      <w:r>
        <w:rPr>
          <w:rFonts w:hint="eastAsia" w:ascii="宋体" w:hAnsi="宋体" w:eastAsia="宋体" w:cs="Times New Roman"/>
          <w:color w:val="auto"/>
          <w:spacing w:val="0"/>
          <w:kern w:val="2"/>
          <w:sz w:val="28"/>
          <w:szCs w:val="28"/>
        </w:rPr>
        <w:t>最近3年（</w:t>
      </w:r>
      <w:r>
        <w:rPr>
          <w:rFonts w:hint="eastAsia" w:ascii="宋体" w:hAnsi="宋体" w:cs="Times New Roman"/>
          <w:sz w:val="28"/>
          <w:szCs w:val="28"/>
          <w:lang w:val="en-US" w:eastAsia="zh-CN"/>
        </w:rPr>
        <w:t>自投标截止日前推3年</w:t>
      </w:r>
      <w:r>
        <w:rPr>
          <w:rFonts w:hint="eastAsia" w:ascii="宋体" w:hAnsi="宋体" w:eastAsia="宋体" w:cs="Times New Roman"/>
          <w:color w:val="auto"/>
          <w:spacing w:val="0"/>
          <w:kern w:val="2"/>
          <w:sz w:val="28"/>
          <w:szCs w:val="28"/>
        </w:rPr>
        <w:t>）至少完成过3个港口营运相关的安全生产管理建设或评价服务合同，并在人员、设备、资金等方面具有相应的服务能力。</w:t>
      </w:r>
    </w:p>
    <w:p>
      <w:pPr>
        <w:spacing w:line="560" w:lineRule="exact"/>
        <w:ind w:firstLine="560" w:firstLineChars="200"/>
        <w:rPr>
          <w:rFonts w:hint="eastAsia" w:eastAsia="宋体"/>
          <w:lang w:eastAsia="zh-CN"/>
        </w:rPr>
      </w:pPr>
      <w:r>
        <w:rPr>
          <w:rFonts w:hint="eastAsia" w:ascii="宋体" w:hAnsi="宋体" w:eastAsia="宋体" w:cs="SimSun, 宋体"/>
          <w:sz w:val="28"/>
          <w:szCs w:val="28"/>
          <w:lang w:val="en-US" w:eastAsia="zh-CN"/>
        </w:rPr>
        <w:t>3.</w:t>
      </w:r>
      <w:r>
        <w:rPr>
          <w:rFonts w:hint="eastAsia" w:ascii="宋体" w:hAnsi="宋体" w:cs="SimSun, 宋体"/>
          <w:sz w:val="28"/>
          <w:szCs w:val="28"/>
        </w:rPr>
        <w:t>本项目不接受联合体投标</w:t>
      </w:r>
      <w:r>
        <w:rPr>
          <w:rFonts w:hint="eastAsia" w:ascii="宋体" w:hAnsi="宋体" w:cs="SimSun, 宋体"/>
          <w:sz w:val="28"/>
          <w:szCs w:val="28"/>
          <w:lang w:eastAsia="zh-CN"/>
        </w:rPr>
        <w:t>。</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4</w:t>
      </w:r>
      <w:r>
        <w:rPr>
          <w:rFonts w:hint="eastAsia" w:ascii="宋体" w:hAnsi="宋体" w:cs="SimSun, 宋体"/>
          <w:sz w:val="28"/>
          <w:szCs w:val="28"/>
        </w:rPr>
        <w:t>.与采购人存在利害关系可能影响招标公正性的法人、其他组织或者个人，不得参加本标段的投标；单位负责人为同一人或者存在控股、管理关系的不同单位，不得同时参加同一标段的投标，否则，其投标均无效。</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5</w:t>
      </w:r>
      <w:r>
        <w:rPr>
          <w:rFonts w:hint="eastAsia" w:ascii="宋体" w:hAnsi="宋体" w:cs="SimSun, 宋体"/>
          <w:sz w:val="28"/>
          <w:szCs w:val="28"/>
        </w:rPr>
        <w:t>.投标文件含资格后审证明材料（企业营业执照）、法定代表人身份证复印件、授权委托书（如有授权）、被授权人身份证复印件（如有授权）、投标报价函</w:t>
      </w:r>
      <w:r>
        <w:rPr>
          <w:rFonts w:hint="eastAsia" w:ascii="宋体" w:hAnsi="宋体" w:cs="SimSun, 宋体"/>
          <w:sz w:val="28"/>
          <w:szCs w:val="28"/>
          <w:lang w:eastAsia="zh-CN"/>
        </w:rPr>
        <w:t>、</w:t>
      </w:r>
      <w:r>
        <w:rPr>
          <w:rFonts w:hint="eastAsia" w:ascii="宋体" w:hAnsi="宋体" w:cs="SimSun, 宋体"/>
          <w:sz w:val="28"/>
          <w:szCs w:val="28"/>
          <w:lang w:val="en-US" w:eastAsia="zh-CN"/>
        </w:rPr>
        <w:t>资质证书、业绩</w:t>
      </w:r>
      <w:r>
        <w:rPr>
          <w:rFonts w:hint="eastAsia" w:ascii="宋体" w:hAnsi="宋体" w:cs="SimSun, 宋体"/>
          <w:sz w:val="28"/>
          <w:szCs w:val="28"/>
        </w:rPr>
        <w:t>。贵单位加盖公章。</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6</w:t>
      </w:r>
      <w:r>
        <w:rPr>
          <w:rFonts w:hint="eastAsia" w:ascii="宋体" w:hAnsi="宋体" w:cs="SimSun, 宋体"/>
          <w:sz w:val="28"/>
          <w:szCs w:val="28"/>
        </w:rPr>
        <w:t>.现场勘察：</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招标人不组织投标人对现场及其周围环境进行考察。如投标人需要，可自行组织现场考察，以便了解现场情况，获得有关编制投标文件和签署合同所必需的一切资料。招标人对投标人自行组织的现场考察给予必要的协助。现场考察的费用由投标人自行负担。</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 xml:space="preserve"> （2）投标人自行组织现场考察过程中，应对其自身安全负责，如果发生人身伤亡、财物或其他损失，不论何种原因所造成，招标人概不负责。 </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7</w:t>
      </w:r>
      <w:r>
        <w:rPr>
          <w:rFonts w:hint="eastAsia" w:ascii="宋体" w:hAnsi="宋体" w:cs="SimSun, 宋体"/>
          <w:sz w:val="28"/>
          <w:szCs w:val="28"/>
        </w:rPr>
        <w:t>.最高限价及报价方式：本项目最高限价为</w:t>
      </w:r>
      <w:r>
        <w:rPr>
          <w:rFonts w:hint="eastAsia" w:ascii="宋体" w:hAnsi="宋体" w:cs="SimSun, 宋体"/>
          <w:sz w:val="28"/>
          <w:szCs w:val="28"/>
          <w:lang w:val="en-US" w:eastAsia="zh-CN"/>
        </w:rPr>
        <w:t>250000</w:t>
      </w:r>
      <w:r>
        <w:rPr>
          <w:rFonts w:hint="eastAsia" w:ascii="宋体" w:hAnsi="宋体" w:cs="SimSun, 宋体"/>
          <w:sz w:val="28"/>
          <w:szCs w:val="28"/>
        </w:rPr>
        <w:t>元（大写：</w:t>
      </w:r>
      <w:r>
        <w:rPr>
          <w:rFonts w:hint="eastAsia" w:ascii="宋体" w:hAnsi="宋体" w:cs="SimSun, 宋体"/>
          <w:sz w:val="28"/>
          <w:szCs w:val="28"/>
          <w:lang w:val="en-US" w:eastAsia="zh-CN"/>
        </w:rPr>
        <w:t>贰拾伍万</w:t>
      </w:r>
      <w:r>
        <w:rPr>
          <w:rFonts w:hint="eastAsia" w:ascii="宋体" w:hAnsi="宋体" w:cs="SimSun, 宋体"/>
          <w:sz w:val="28"/>
          <w:szCs w:val="28"/>
        </w:rPr>
        <w:t>元整），总价包干、固定总价报价。</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8</w:t>
      </w:r>
      <w:r>
        <w:rPr>
          <w:rFonts w:hint="eastAsia" w:ascii="宋体" w:hAnsi="宋体" w:cs="SimSun, 宋体"/>
          <w:sz w:val="28"/>
          <w:szCs w:val="28"/>
        </w:rPr>
        <w:t>.本次报价应包含服务期内完成所有服务内容（工具、机械、通讯、服装、办公设备、各类耗材、</w:t>
      </w:r>
      <w:r>
        <w:rPr>
          <w:rFonts w:hint="eastAsia" w:ascii="宋体" w:hAnsi="宋体" w:cs="SimSun, 宋体"/>
          <w:sz w:val="28"/>
          <w:szCs w:val="28"/>
          <w:lang w:val="en-US" w:eastAsia="zh-CN"/>
        </w:rPr>
        <w:t>油费、车辆保养费、运输费、</w:t>
      </w:r>
      <w:r>
        <w:rPr>
          <w:rFonts w:hint="eastAsia" w:ascii="宋体" w:hAnsi="宋体" w:cs="SimSun, 宋体"/>
          <w:sz w:val="28"/>
          <w:szCs w:val="28"/>
        </w:rPr>
        <w:t>各种税费、人工、保险、</w:t>
      </w:r>
      <w:r>
        <w:rPr>
          <w:rFonts w:hint="eastAsia" w:ascii="宋体" w:hAnsi="宋体" w:cs="SimSun, 宋体"/>
          <w:sz w:val="28"/>
          <w:szCs w:val="28"/>
          <w:lang w:val="en-US" w:eastAsia="zh-CN"/>
        </w:rPr>
        <w:t>演练费、</w:t>
      </w:r>
      <w:r>
        <w:rPr>
          <w:rFonts w:hint="eastAsia" w:ascii="宋体" w:hAnsi="宋体" w:cs="SimSun, 宋体"/>
          <w:sz w:val="28"/>
          <w:szCs w:val="28"/>
        </w:rPr>
        <w:t>加班费、</w:t>
      </w:r>
      <w:r>
        <w:rPr>
          <w:rFonts w:hint="eastAsia" w:ascii="宋体" w:hAnsi="宋体" w:cs="SimSun, 宋体"/>
          <w:sz w:val="28"/>
          <w:szCs w:val="28"/>
          <w:lang w:val="en-US" w:eastAsia="zh-CN"/>
        </w:rPr>
        <w:t>会务、评审费、</w:t>
      </w:r>
      <w:r>
        <w:rPr>
          <w:rFonts w:hint="eastAsia" w:ascii="宋体" w:hAnsi="宋体" w:cs="SimSun, 宋体"/>
          <w:sz w:val="28"/>
          <w:szCs w:val="28"/>
        </w:rPr>
        <w:t>福利、利润、清理、清扫、工商税金、政策性文件规定及合同包含的所有风险、责任等）所需要的一切费用。本项目所有费用一次性包定，不再追加。请各报价单位在报价时充分考虑各种因素。</w:t>
      </w:r>
    </w:p>
    <w:p>
      <w:pPr>
        <w:spacing w:line="560" w:lineRule="exact"/>
        <w:ind w:firstLine="562" w:firstLineChars="200"/>
        <w:outlineLvl w:val="0"/>
        <w:rPr>
          <w:rFonts w:ascii="宋体" w:hAnsi="宋体" w:cs="SimSun, 宋体"/>
          <w:b/>
          <w:bCs/>
          <w:sz w:val="28"/>
          <w:szCs w:val="28"/>
        </w:rPr>
      </w:pPr>
      <w:r>
        <w:rPr>
          <w:rFonts w:hint="eastAsia" w:ascii="宋体" w:hAnsi="宋体" w:cs="SimSun, 宋体"/>
          <w:b/>
          <w:bCs/>
          <w:sz w:val="28"/>
          <w:szCs w:val="28"/>
        </w:rPr>
        <w:t>四、报价文件构成</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1.报价函（按照附件2格式填写）；</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2.有效的营业执照副本复印件、法定代表人身份证复印件；（按照附件3格式填写，加盖公章）；</w:t>
      </w:r>
    </w:p>
    <w:p>
      <w:pPr>
        <w:spacing w:line="560" w:lineRule="exact"/>
        <w:ind w:firstLine="560" w:firstLineChars="200"/>
        <w:rPr>
          <w:rFonts w:hint="eastAsia" w:ascii="宋体" w:hAnsi="宋体" w:cs="SimSun, 宋体"/>
          <w:sz w:val="28"/>
          <w:szCs w:val="28"/>
          <w:lang w:val="en-US" w:eastAsia="zh-CN"/>
        </w:rPr>
      </w:pPr>
      <w:r>
        <w:rPr>
          <w:rFonts w:hint="eastAsia" w:ascii="宋体" w:hAnsi="宋体" w:cs="SimSun, 宋体"/>
          <w:sz w:val="28"/>
          <w:szCs w:val="28"/>
        </w:rPr>
        <w:t>3.</w:t>
      </w:r>
      <w:r>
        <w:rPr>
          <w:rFonts w:hint="eastAsia" w:ascii="宋体" w:hAnsi="宋体" w:cs="Times New Roman"/>
          <w:sz w:val="28"/>
          <w:szCs w:val="28"/>
          <w:highlight w:val="none"/>
          <w:lang w:val="en-US" w:eastAsia="zh-CN"/>
        </w:rPr>
        <w:t>项目负责人需要具备环评工程师资格</w:t>
      </w:r>
      <w:r>
        <w:rPr>
          <w:rFonts w:hint="eastAsia" w:ascii="宋体" w:hAnsi="宋体" w:cs="SimSun, 宋体"/>
          <w:sz w:val="28"/>
          <w:szCs w:val="28"/>
          <w:lang w:val="en-US" w:eastAsia="zh-CN"/>
        </w:rPr>
        <w:t>相关证明</w:t>
      </w:r>
      <w:r>
        <w:rPr>
          <w:rFonts w:hint="eastAsia" w:ascii="宋体" w:hAnsi="宋体" w:cs="SimSun, 宋体"/>
          <w:sz w:val="28"/>
          <w:szCs w:val="28"/>
        </w:rPr>
        <w:t>（加盖报价单位公章）；</w:t>
      </w:r>
    </w:p>
    <w:p>
      <w:pPr>
        <w:spacing w:line="560" w:lineRule="exact"/>
        <w:ind w:firstLine="560" w:firstLineChars="200"/>
        <w:rPr>
          <w:rFonts w:hint="eastAsia" w:ascii="宋体" w:hAnsi="宋体" w:cs="SimSun, 宋体"/>
          <w:sz w:val="28"/>
          <w:szCs w:val="28"/>
        </w:rPr>
      </w:pPr>
      <w:r>
        <w:rPr>
          <w:rFonts w:hint="eastAsia" w:ascii="宋体" w:hAnsi="宋体" w:cs="SimSun, 宋体"/>
          <w:sz w:val="28"/>
          <w:szCs w:val="28"/>
          <w:lang w:val="en-US" w:eastAsia="zh-CN"/>
        </w:rPr>
        <w:t>4</w:t>
      </w:r>
      <w:r>
        <w:rPr>
          <w:rFonts w:hint="default" w:ascii="宋体" w:hAnsi="宋体" w:cs="SimSun, 宋体"/>
          <w:sz w:val="28"/>
          <w:szCs w:val="28"/>
          <w:lang w:val="en-US" w:eastAsia="zh-CN"/>
        </w:rPr>
        <w:t>.</w:t>
      </w:r>
      <w:r>
        <w:rPr>
          <w:rFonts w:hint="eastAsia" w:ascii="宋体" w:hAnsi="宋体" w:cs="SimSun, 宋体"/>
          <w:sz w:val="28"/>
          <w:szCs w:val="28"/>
          <w:lang w:val="en-US" w:eastAsia="zh-CN"/>
        </w:rPr>
        <w:t>近三年以来（自投标截止日前推3年）承接过环保检测或环保顾问服务的业绩证明材料，如合同或业主证明材料等，时间以合同签订时间为准；</w:t>
      </w:r>
    </w:p>
    <w:p>
      <w:pPr>
        <w:spacing w:line="560" w:lineRule="exact"/>
        <w:ind w:firstLine="560" w:firstLineChars="200"/>
        <w:rPr>
          <w:rFonts w:hint="eastAsia" w:ascii="宋体" w:hAnsi="宋体" w:cs="SimSun, 宋体"/>
          <w:sz w:val="28"/>
          <w:szCs w:val="28"/>
          <w:lang w:val="en-US" w:eastAsia="zh-CN"/>
        </w:rPr>
      </w:pPr>
      <w:r>
        <w:rPr>
          <w:rFonts w:hint="eastAsia" w:ascii="宋体" w:hAnsi="宋体" w:cs="SimSun, 宋体"/>
          <w:sz w:val="28"/>
          <w:szCs w:val="28"/>
          <w:lang w:val="en-US" w:eastAsia="zh-CN"/>
        </w:rPr>
        <w:t>5.</w:t>
      </w:r>
      <w:r>
        <w:rPr>
          <w:rFonts w:hint="eastAsia" w:ascii="宋体" w:hAnsi="宋体" w:cs="SimSun, 宋体"/>
          <w:sz w:val="28"/>
          <w:szCs w:val="28"/>
        </w:rPr>
        <w:t>声明书（按照附件4格式填写，加盖公章）；</w:t>
      </w:r>
    </w:p>
    <w:p>
      <w:pPr>
        <w:spacing w:line="440" w:lineRule="exact"/>
        <w:ind w:firstLine="562" w:firstLineChars="200"/>
        <w:outlineLvl w:val="0"/>
        <w:rPr>
          <w:rFonts w:ascii="宋体" w:hAnsi="宋体" w:cs="SimSun, 宋体"/>
          <w:b/>
          <w:bCs/>
          <w:sz w:val="28"/>
          <w:szCs w:val="28"/>
        </w:rPr>
      </w:pPr>
      <w:r>
        <w:rPr>
          <w:rFonts w:hint="eastAsia" w:ascii="宋体" w:hAnsi="宋体" w:cs="SimSun, 宋体"/>
          <w:b/>
          <w:bCs/>
          <w:sz w:val="28"/>
          <w:szCs w:val="28"/>
        </w:rPr>
        <w:t>五、报价文件递交</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1.提交的投标文件的密封与标志</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1.1投标人应准备投标文件一式叁份（壹正贰副），盖章版投标文件电子稿壹份（可用U盘拷贝），正本、副本及电子文件存储设备统一密封。投标文件正本和副本如有不一致之处，以正本为准。</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1.2投标文件应编制装订成册和密封，并在封袋上注明“项目名称”、“招标人”、“投标人”、“投标文件”。</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1.3所有投标文件都必须在封袋骑缝处加盖投标单位公章、法定代表人印鉴或其授权代表签字。</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1.4投标人未按上述规定提交投标文件，其投标文件将被拒绝，并原封退还给投标人。</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2.应于202</w:t>
      </w:r>
      <w:r>
        <w:rPr>
          <w:rFonts w:hint="eastAsia" w:ascii="宋体" w:hAnsi="宋体" w:cs="SimSun, 宋体"/>
          <w:sz w:val="28"/>
          <w:szCs w:val="28"/>
          <w:lang w:val="en-US" w:eastAsia="zh-CN"/>
        </w:rPr>
        <w:t>2</w:t>
      </w:r>
      <w:r>
        <w:rPr>
          <w:rFonts w:hint="eastAsia" w:ascii="宋体" w:hAnsi="宋体" w:cs="SimSun, 宋体"/>
          <w:sz w:val="28"/>
          <w:szCs w:val="28"/>
        </w:rPr>
        <w:t>年</w:t>
      </w:r>
      <w:r>
        <w:rPr>
          <w:rFonts w:hint="eastAsia" w:ascii="宋体" w:hAnsi="宋体" w:cs="SimSun, 宋体"/>
          <w:sz w:val="28"/>
          <w:szCs w:val="28"/>
          <w:lang w:val="en-US" w:eastAsia="zh-CN"/>
        </w:rPr>
        <w:t>6</w:t>
      </w:r>
      <w:r>
        <w:rPr>
          <w:rFonts w:hint="eastAsia" w:ascii="宋体" w:hAnsi="宋体" w:cs="SimSun, 宋体"/>
          <w:sz w:val="28"/>
          <w:szCs w:val="28"/>
        </w:rPr>
        <w:t>月</w:t>
      </w:r>
      <w:r>
        <w:rPr>
          <w:rFonts w:hint="eastAsia" w:ascii="宋体" w:hAnsi="宋体" w:cs="SimSun, 宋体"/>
          <w:sz w:val="28"/>
          <w:szCs w:val="28"/>
          <w:lang w:val="en-US" w:eastAsia="zh-CN"/>
        </w:rPr>
        <w:t>10</w:t>
      </w:r>
      <w:r>
        <w:rPr>
          <w:rFonts w:hint="eastAsia" w:ascii="宋体" w:hAnsi="宋体" w:cs="SimSun, 宋体"/>
          <w:sz w:val="28"/>
          <w:szCs w:val="28"/>
        </w:rPr>
        <w:t>日上午</w:t>
      </w:r>
      <w:r>
        <w:rPr>
          <w:rFonts w:hint="eastAsia" w:ascii="宋体" w:hAnsi="宋体" w:cs="SimSun, 宋体"/>
          <w:sz w:val="28"/>
          <w:szCs w:val="28"/>
          <w:lang w:val="en-US" w:eastAsia="zh-CN"/>
        </w:rPr>
        <w:t>10</w:t>
      </w:r>
      <w:r>
        <w:rPr>
          <w:rFonts w:hint="eastAsia" w:ascii="宋体" w:hAnsi="宋体" w:cs="SimSun, 宋体"/>
          <w:sz w:val="28"/>
          <w:szCs w:val="28"/>
        </w:rPr>
        <w:t>：00前送江苏南通市崇川区港口大厦1楼前台；收件人：朱铭洲，电话：18352669683。递交截止时间后，我公司将不再接受报价文件。</w:t>
      </w:r>
    </w:p>
    <w:p>
      <w:pPr>
        <w:spacing w:line="440" w:lineRule="exact"/>
        <w:ind w:firstLine="562" w:firstLineChars="200"/>
        <w:outlineLvl w:val="0"/>
        <w:rPr>
          <w:rFonts w:ascii="宋体" w:hAnsi="宋体" w:cs="SimSun, 宋体"/>
          <w:b/>
          <w:bCs/>
          <w:sz w:val="28"/>
          <w:szCs w:val="28"/>
        </w:rPr>
      </w:pPr>
      <w:r>
        <w:rPr>
          <w:rFonts w:hint="eastAsia" w:ascii="宋体" w:hAnsi="宋体" w:cs="SimSun, 宋体"/>
          <w:b/>
          <w:bCs/>
          <w:sz w:val="28"/>
          <w:szCs w:val="28"/>
        </w:rPr>
        <w:t>六、确定方式</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1.成交候选人：（1）在全部满足招标文件实质性要求前提下，按照统一的价格要素评定最低报价，以提出最低报价的报价人作为成交候选人。</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（2）中标候选人排列规则顺序按照评标价由低到高顺序排列，若两家及以上报价相同且为最低价，则以项目工作方案详细程度及服务质量为评选中标人的依据。</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2.开标时间：具体时间</w:t>
      </w:r>
      <w:r>
        <w:rPr>
          <w:rFonts w:hint="eastAsia" w:ascii="宋体" w:hAnsi="宋体" w:cs="SimSun, 宋体"/>
          <w:sz w:val="28"/>
          <w:szCs w:val="28"/>
          <w:lang w:val="en-US" w:eastAsia="zh-CN"/>
        </w:rPr>
        <w:t>地点</w:t>
      </w:r>
      <w:r>
        <w:rPr>
          <w:rFonts w:hint="eastAsia" w:ascii="宋体" w:hAnsi="宋体" w:cs="SimSun, 宋体"/>
          <w:sz w:val="28"/>
          <w:szCs w:val="28"/>
        </w:rPr>
        <w:t>由询价方另行通知。</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3.本项目相关的询价文件澄清、修改以及终止公告、成交结果公告等信息均通过南通港（港口）集团有限公司网站（http://www.ntport.com.cn）予以公布，采购人确定成交供应商后将向成交供应商发出中标通知书。</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4.确定单位后，我公司将按《中华人民共和国民法典》的规定与中标者签订正式合同。</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5.如有疑问，请拨打联系电话。</w:t>
      </w:r>
    </w:p>
    <w:p>
      <w:pPr>
        <w:spacing w:line="560" w:lineRule="exact"/>
        <w:ind w:firstLine="560" w:firstLineChars="200"/>
        <w:rPr>
          <w:rFonts w:ascii="宋体" w:hAnsi="宋体"/>
          <w:b/>
          <w:sz w:val="28"/>
          <w:szCs w:val="28"/>
        </w:rPr>
      </w:pPr>
      <w:r>
        <w:rPr>
          <w:rFonts w:hint="eastAsia" w:ascii="宋体" w:hAnsi="宋体" w:cs="SimSun, 宋体"/>
          <w:sz w:val="28"/>
          <w:szCs w:val="28"/>
        </w:rPr>
        <w:t>联系人</w:t>
      </w:r>
      <w:r>
        <w:rPr>
          <w:rFonts w:hint="eastAsia" w:ascii="宋体" w:hAnsi="宋体" w:cs="SimSun, 宋体"/>
          <w:sz w:val="28"/>
          <w:szCs w:val="28"/>
          <w:lang w:val="en-US" w:eastAsia="zh-CN"/>
        </w:rPr>
        <w:t>及</w:t>
      </w:r>
      <w:r>
        <w:rPr>
          <w:rFonts w:hint="eastAsia" w:ascii="宋体" w:hAnsi="宋体" w:cs="SimSun, 宋体"/>
          <w:sz w:val="28"/>
          <w:szCs w:val="28"/>
        </w:rPr>
        <w:t>联系电话：</w:t>
      </w:r>
      <w:r>
        <w:rPr>
          <w:rFonts w:hint="eastAsia" w:ascii="宋体" w:hAnsi="宋体" w:cs="SimSun, 宋体"/>
          <w:sz w:val="28"/>
          <w:szCs w:val="28"/>
          <w:lang w:val="en-US" w:eastAsia="zh-CN"/>
        </w:rPr>
        <w:t>通远公司</w:t>
      </w:r>
      <w:r>
        <w:rPr>
          <w:rFonts w:hint="eastAsia" w:ascii="宋体" w:hAnsi="宋体" w:cs="SimSun, 宋体"/>
          <w:sz w:val="28"/>
          <w:szCs w:val="28"/>
        </w:rPr>
        <w:t>朱铭洲18352669683</w:t>
      </w:r>
      <w:r>
        <w:rPr>
          <w:rFonts w:hint="eastAsia" w:ascii="宋体" w:hAnsi="宋体" w:cs="SimSun, 宋体"/>
          <w:sz w:val="28"/>
          <w:szCs w:val="28"/>
          <w:lang w:eastAsia="zh-CN"/>
        </w:rPr>
        <w:t>；</w:t>
      </w:r>
      <w:r>
        <w:rPr>
          <w:rFonts w:hint="eastAsia" w:ascii="宋体" w:hAnsi="宋体" w:cs="SimSun, 宋体"/>
          <w:sz w:val="28"/>
          <w:szCs w:val="28"/>
          <w:lang w:val="en-US" w:eastAsia="zh-CN"/>
        </w:rPr>
        <w:t>通洋公司孙超18251375079</w:t>
      </w:r>
      <w:r>
        <w:rPr>
          <w:rFonts w:hint="eastAsia" w:ascii="宋体" w:hAnsi="宋体" w:cs="SimSun, 宋体"/>
          <w:sz w:val="28"/>
          <w:szCs w:val="28"/>
        </w:rPr>
        <w:t>。</w:t>
      </w: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附件：</w:t>
      </w: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1、</w:t>
      </w:r>
      <w:r>
        <w:rPr>
          <w:rFonts w:hint="eastAsia" w:ascii="宋体" w:hAnsi="宋体" w:cs="宋体"/>
          <w:b/>
          <w:bCs/>
          <w:color w:val="000000"/>
          <w:sz w:val="28"/>
          <w:szCs w:val="28"/>
          <w:shd w:val="clear" w:color="auto" w:fill="FFFFFF"/>
        </w:rPr>
        <w:t>报价文件格式</w:t>
      </w:r>
    </w:p>
    <w:p>
      <w:pPr>
        <w:spacing w:line="360" w:lineRule="auto"/>
        <w:ind w:firstLine="562" w:firstLineChars="200"/>
        <w:rPr>
          <w:rFonts w:ascii="宋体" w:hAnsi="宋体"/>
          <w:b/>
          <w:sz w:val="28"/>
          <w:szCs w:val="28"/>
        </w:rPr>
      </w:pPr>
      <w:r>
        <w:rPr>
          <w:rFonts w:hint="eastAsia" w:ascii="宋体" w:hAnsi="宋体"/>
          <w:b/>
          <w:sz w:val="28"/>
          <w:szCs w:val="28"/>
        </w:rPr>
        <w:t>2、</w:t>
      </w:r>
      <w:r>
        <w:rPr>
          <w:rFonts w:hint="eastAsia" w:ascii="宋体" w:hAnsi="宋体" w:cs="SimSun, 宋体"/>
          <w:b/>
          <w:bCs/>
          <w:sz w:val="28"/>
          <w:szCs w:val="28"/>
        </w:rPr>
        <w:t>报价函</w:t>
      </w:r>
      <w:r>
        <w:rPr>
          <w:rFonts w:hint="eastAsia" w:ascii="宋体" w:hAnsi="宋体"/>
          <w:b/>
          <w:sz w:val="28"/>
          <w:szCs w:val="28"/>
        </w:rPr>
        <w:t>格式</w:t>
      </w:r>
    </w:p>
    <w:p>
      <w:pPr>
        <w:widowControl/>
        <w:tabs>
          <w:tab w:val="left" w:pos="540"/>
        </w:tabs>
        <w:spacing w:line="360" w:lineRule="auto"/>
        <w:ind w:firstLine="562" w:firstLineChars="200"/>
        <w:jc w:val="left"/>
        <w:outlineLvl w:val="0"/>
        <w:rPr>
          <w:rFonts w:ascii="宋体" w:hAnsi="宋体"/>
          <w:b/>
          <w:sz w:val="28"/>
          <w:szCs w:val="28"/>
        </w:rPr>
      </w:pPr>
      <w:r>
        <w:rPr>
          <w:rFonts w:hint="eastAsia" w:ascii="宋体" w:hAnsi="宋体"/>
          <w:b/>
          <w:sz w:val="28"/>
          <w:szCs w:val="28"/>
        </w:rPr>
        <w:t>3、授权委托书、营业执照、法定代表人复印件格式</w:t>
      </w:r>
    </w:p>
    <w:p>
      <w:pPr>
        <w:spacing w:line="360" w:lineRule="auto"/>
        <w:ind w:firstLine="562" w:firstLineChars="200"/>
      </w:pPr>
      <w:r>
        <w:rPr>
          <w:rFonts w:hint="eastAsia" w:ascii="宋体" w:hAnsi="宋体" w:cs="SimSun, 宋体"/>
          <w:b/>
          <w:bCs/>
          <w:sz w:val="28"/>
          <w:szCs w:val="28"/>
        </w:rPr>
        <w:t>4、声明书</w:t>
      </w:r>
      <w:r>
        <w:rPr>
          <w:rFonts w:hint="eastAsia" w:ascii="宋体" w:hAnsi="宋体"/>
          <w:b/>
          <w:sz w:val="28"/>
          <w:szCs w:val="28"/>
        </w:rPr>
        <w:t>格式</w:t>
      </w:r>
    </w:p>
    <w:p>
      <w:pPr>
        <w:spacing w:line="560" w:lineRule="exact"/>
        <w:ind w:firstLine="560" w:firstLineChars="200"/>
        <w:jc w:val="right"/>
        <w:rPr>
          <w:rFonts w:hint="eastAsia" w:ascii="宋体" w:hAnsi="宋体" w:eastAsia="宋体" w:cs="SimSun, 宋体"/>
          <w:sz w:val="28"/>
          <w:szCs w:val="28"/>
          <w:lang w:eastAsia="zh-CN"/>
        </w:rPr>
      </w:pPr>
      <w:r>
        <w:rPr>
          <w:rFonts w:hint="eastAsia" w:ascii="宋体" w:hAnsi="宋体" w:cs="SimSun, 宋体"/>
          <w:sz w:val="28"/>
          <w:szCs w:val="28"/>
          <w:lang w:eastAsia="zh-CN"/>
        </w:rPr>
        <w:t>南通通远港口有限公司、南通通洋港口有限公司</w:t>
      </w:r>
    </w:p>
    <w:p>
      <w:pPr>
        <w:spacing w:line="560" w:lineRule="exact"/>
        <w:ind w:firstLine="560" w:firstLineChars="200"/>
        <w:jc w:val="right"/>
        <w:rPr>
          <w:rFonts w:ascii="宋体" w:hAnsi="宋体" w:cs="SimSun, 宋体"/>
          <w:sz w:val="28"/>
          <w:szCs w:val="28"/>
        </w:rPr>
      </w:pPr>
      <w:r>
        <w:rPr>
          <w:rFonts w:hint="eastAsia" w:ascii="宋体" w:hAnsi="宋体" w:cs="SimSun, 宋体"/>
          <w:sz w:val="28"/>
          <w:szCs w:val="28"/>
        </w:rPr>
        <w:t>202</w:t>
      </w:r>
      <w:r>
        <w:rPr>
          <w:rFonts w:hint="eastAsia" w:ascii="宋体" w:hAnsi="宋体" w:cs="SimSun, 宋体"/>
          <w:sz w:val="28"/>
          <w:szCs w:val="28"/>
          <w:lang w:val="en-US" w:eastAsia="zh-CN"/>
        </w:rPr>
        <w:t>2</w:t>
      </w:r>
      <w:r>
        <w:rPr>
          <w:rFonts w:hint="eastAsia" w:ascii="宋体" w:hAnsi="宋体" w:cs="SimSun, 宋体"/>
          <w:sz w:val="28"/>
          <w:szCs w:val="28"/>
        </w:rPr>
        <w:t>年</w:t>
      </w:r>
      <w:r>
        <w:rPr>
          <w:rFonts w:hint="eastAsia" w:ascii="宋体" w:hAnsi="宋体" w:cs="SimSun, 宋体"/>
          <w:sz w:val="28"/>
          <w:szCs w:val="28"/>
          <w:lang w:val="en-US" w:eastAsia="zh-CN"/>
        </w:rPr>
        <w:t>6</w:t>
      </w:r>
      <w:r>
        <w:rPr>
          <w:rFonts w:hint="eastAsia" w:ascii="宋体" w:hAnsi="宋体" w:cs="SimSun, 宋体"/>
          <w:sz w:val="28"/>
          <w:szCs w:val="28"/>
        </w:rPr>
        <w:t>月</w:t>
      </w:r>
      <w:bookmarkStart w:id="3" w:name="_GoBack"/>
      <w:bookmarkEnd w:id="3"/>
      <w:r>
        <w:rPr>
          <w:rFonts w:hint="eastAsia" w:ascii="宋体" w:hAnsi="宋体" w:cs="SimSun, 宋体"/>
          <w:sz w:val="28"/>
          <w:szCs w:val="28"/>
          <w:lang w:val="en-US" w:eastAsia="zh-CN"/>
        </w:rPr>
        <w:t>6</w:t>
      </w:r>
      <w:r>
        <w:rPr>
          <w:rFonts w:hint="eastAsia" w:ascii="宋体" w:hAnsi="宋体" w:cs="SimSun, 宋体"/>
          <w:sz w:val="28"/>
          <w:szCs w:val="28"/>
        </w:rPr>
        <w:t>日</w:t>
      </w:r>
    </w:p>
    <w:p>
      <w:pPr>
        <w:spacing w:line="440" w:lineRule="exact"/>
        <w:rPr>
          <w:rFonts w:ascii="宋体" w:hAnsi="宋体" w:cs="SimSun, 宋体"/>
          <w:b/>
          <w:bCs/>
          <w:sz w:val="28"/>
          <w:szCs w:val="28"/>
        </w:rPr>
      </w:pPr>
    </w:p>
    <w:p>
      <w:pPr>
        <w:ind w:firstLine="562" w:firstLineChars="200"/>
        <w:rPr>
          <w:rFonts w:ascii="宋体" w:hAnsi="宋体" w:cs="宋体"/>
          <w:b/>
          <w:bCs/>
          <w:color w:val="000000"/>
          <w:sz w:val="28"/>
          <w:szCs w:val="28"/>
          <w:shd w:val="clear" w:color="auto" w:fill="FFFFFF"/>
        </w:rPr>
      </w:pPr>
      <w:r>
        <w:rPr>
          <w:rFonts w:hint="eastAsia" w:ascii="宋体" w:hAnsi="宋体" w:cs="宋体"/>
          <w:b/>
          <w:bCs/>
          <w:color w:val="000000"/>
          <w:sz w:val="28"/>
          <w:szCs w:val="28"/>
          <w:shd w:val="clear" w:color="auto" w:fill="FFFFFF"/>
        </w:rPr>
        <w:t>本项目相关的询价文件澄清、修改以及终止公告、成交结果公告等信息均通过南通港（港口）集团有限公司网站（http://www.ntport.com.cn）予以公布。采购人在南通港集团建设投资有限公司网站公布的信息视为已送达各供应商，服务商有义务在参加采购活动期间浏览相关网站。</w:t>
      </w:r>
      <w:r>
        <w:rPr>
          <w:rFonts w:hint="eastAsia" w:ascii="宋体" w:hAnsi="宋体" w:cs="宋体"/>
          <w:b/>
          <w:bCs/>
          <w:color w:val="000000"/>
          <w:sz w:val="28"/>
          <w:szCs w:val="28"/>
          <w:shd w:val="clear" w:color="auto" w:fill="FFFFFF"/>
        </w:rPr>
        <w:br w:type="page"/>
      </w:r>
    </w:p>
    <w:p>
      <w:pPr>
        <w:pStyle w:val="14"/>
        <w:widowControl/>
        <w:shd w:val="clear" w:color="auto" w:fill="FFFFFF"/>
        <w:spacing w:beforeAutospacing="0" w:afterAutospacing="0" w:line="13" w:lineRule="atLeast"/>
        <w:jc w:val="both"/>
        <w:outlineLvl w:val="0"/>
        <w:rPr>
          <w:color w:val="000000"/>
          <w:sz w:val="21"/>
          <w:szCs w:val="21"/>
        </w:rPr>
      </w:pPr>
      <w:r>
        <w:rPr>
          <w:rFonts w:hint="eastAsia" w:ascii="宋体" w:hAnsi="宋体" w:cs="宋体"/>
          <w:b/>
          <w:bCs/>
          <w:color w:val="000000"/>
          <w:sz w:val="28"/>
          <w:szCs w:val="28"/>
          <w:shd w:val="clear" w:color="auto" w:fill="FFFFFF"/>
        </w:rPr>
        <w:t>附件1：报价文件格式</w:t>
      </w:r>
    </w:p>
    <w:p>
      <w:pPr>
        <w:pStyle w:val="14"/>
        <w:widowControl/>
        <w:shd w:val="clear" w:color="auto" w:fill="FFFFFF"/>
        <w:spacing w:beforeAutospacing="0" w:afterAutospacing="0" w:line="720" w:lineRule="atLeast"/>
        <w:ind w:left="580" w:hanging="964"/>
        <w:jc w:val="center"/>
        <w:rPr>
          <w:color w:val="000000"/>
          <w:sz w:val="21"/>
          <w:szCs w:val="21"/>
        </w:rPr>
      </w:pPr>
    </w:p>
    <w:p>
      <w:pPr>
        <w:pStyle w:val="14"/>
        <w:widowControl/>
        <w:shd w:val="clear" w:color="auto" w:fill="FFFFFF"/>
        <w:spacing w:beforeAutospacing="0" w:afterAutospacing="0" w:line="7" w:lineRule="atLeast"/>
        <w:ind w:firstLine="420"/>
        <w:rPr>
          <w:color w:val="000000"/>
          <w:sz w:val="21"/>
          <w:szCs w:val="21"/>
        </w:rPr>
      </w:pPr>
    </w:p>
    <w:p>
      <w:pPr>
        <w:pStyle w:val="14"/>
        <w:widowControl/>
        <w:shd w:val="clear" w:color="auto" w:fill="FFFFFF"/>
        <w:spacing w:beforeAutospacing="0" w:afterAutospacing="0" w:line="7" w:lineRule="atLeast"/>
        <w:jc w:val="center"/>
        <w:rPr>
          <w:rFonts w:hint="eastAsia" w:eastAsia="宋体"/>
          <w:b/>
          <w:bCs/>
          <w:color w:val="000000"/>
          <w:sz w:val="44"/>
          <w:szCs w:val="44"/>
          <w:lang w:eastAsia="zh-CN"/>
        </w:rPr>
      </w:pPr>
      <w:r>
        <w:rPr>
          <w:rFonts w:hint="eastAsia"/>
          <w:b/>
          <w:bCs/>
          <w:color w:val="000000"/>
          <w:sz w:val="44"/>
          <w:szCs w:val="44"/>
          <w:lang w:eastAsia="zh-CN"/>
        </w:rPr>
        <w:t>南通通远港口有限公司、南通通洋港口有限公司安全标准化管理体系建设服务项目</w:t>
      </w:r>
    </w:p>
    <w:p>
      <w:pPr>
        <w:pStyle w:val="14"/>
        <w:widowControl/>
        <w:shd w:val="clear" w:color="auto" w:fill="FFFFFF"/>
        <w:spacing w:beforeAutospacing="0" w:afterAutospacing="0" w:line="7" w:lineRule="atLeast"/>
        <w:jc w:val="center"/>
        <w:rPr>
          <w:rFonts w:hint="eastAsia"/>
          <w:b/>
          <w:bCs/>
          <w:color w:val="000000"/>
          <w:sz w:val="44"/>
          <w:szCs w:val="44"/>
        </w:rPr>
      </w:pPr>
    </w:p>
    <w:p>
      <w:pPr>
        <w:pStyle w:val="14"/>
        <w:widowControl/>
        <w:shd w:val="clear" w:color="auto" w:fill="FFFFFF"/>
        <w:spacing w:beforeAutospacing="0" w:afterAutospacing="0" w:line="7" w:lineRule="atLeast"/>
        <w:jc w:val="center"/>
        <w:rPr>
          <w:rFonts w:hint="eastAsia"/>
          <w:b/>
          <w:bCs/>
          <w:color w:val="000000"/>
          <w:sz w:val="44"/>
          <w:szCs w:val="44"/>
        </w:rPr>
      </w:pPr>
    </w:p>
    <w:p>
      <w:pPr>
        <w:pStyle w:val="14"/>
        <w:widowControl/>
        <w:shd w:val="clear" w:color="auto" w:fill="FFFFFF"/>
        <w:spacing w:beforeAutospacing="0" w:afterAutospacing="0" w:line="7" w:lineRule="atLeast"/>
        <w:jc w:val="center"/>
        <w:rPr>
          <w:b/>
          <w:bCs/>
          <w:color w:val="000000"/>
          <w:sz w:val="48"/>
          <w:szCs w:val="48"/>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1000" w:lineRule="atLeast"/>
        <w:jc w:val="center"/>
        <w:rPr>
          <w:color w:val="000000"/>
          <w:sz w:val="21"/>
          <w:szCs w:val="21"/>
        </w:rPr>
      </w:pPr>
      <w:r>
        <w:rPr>
          <w:rFonts w:hint="eastAsia" w:ascii="宋体" w:hAnsi="宋体" w:cs="宋体"/>
          <w:b/>
          <w:bCs/>
          <w:color w:val="000000"/>
          <w:sz w:val="84"/>
          <w:szCs w:val="84"/>
          <w:shd w:val="clear" w:color="auto" w:fill="FFFFFF"/>
        </w:rPr>
        <w:t>投 标 文 件</w:t>
      </w: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600" w:lineRule="atLeast"/>
        <w:ind w:firstLine="1606" w:firstLineChars="500"/>
        <w:jc w:val="both"/>
        <w:rPr>
          <w:color w:val="000000"/>
          <w:sz w:val="21"/>
          <w:szCs w:val="21"/>
        </w:rPr>
      </w:pPr>
      <w:r>
        <w:rPr>
          <w:rFonts w:hint="eastAsia" w:ascii="宋体" w:hAnsi="宋体" w:cs="宋体"/>
          <w:b/>
          <w:bCs/>
          <w:color w:val="000000"/>
          <w:sz w:val="32"/>
          <w:szCs w:val="32"/>
          <w:shd w:val="clear" w:color="auto" w:fill="FFFFFF"/>
        </w:rPr>
        <w:t xml:space="preserve">投标单位： </w:t>
      </w:r>
    </w:p>
    <w:p>
      <w:pPr>
        <w:pStyle w:val="14"/>
        <w:widowControl/>
        <w:shd w:val="clear" w:color="auto" w:fill="FFFFFF"/>
        <w:spacing w:beforeAutospacing="0" w:afterAutospacing="0" w:line="600" w:lineRule="atLeast"/>
        <w:ind w:left="1619"/>
        <w:jc w:val="both"/>
        <w:rPr>
          <w:color w:val="000000"/>
          <w:sz w:val="21"/>
          <w:szCs w:val="21"/>
        </w:rPr>
      </w:pPr>
    </w:p>
    <w:p>
      <w:pPr>
        <w:pStyle w:val="14"/>
        <w:widowControl/>
        <w:shd w:val="clear" w:color="auto" w:fill="FFFFFF"/>
        <w:spacing w:beforeAutospacing="0" w:afterAutospacing="0" w:line="600" w:lineRule="atLeast"/>
        <w:ind w:left="1619"/>
        <w:jc w:val="both"/>
        <w:rPr>
          <w:color w:val="000000"/>
          <w:sz w:val="21"/>
          <w:szCs w:val="21"/>
        </w:rPr>
      </w:pPr>
      <w:r>
        <w:rPr>
          <w:rFonts w:hint="eastAsia" w:ascii="宋体" w:hAnsi="宋体" w:cs="宋体"/>
          <w:b/>
          <w:bCs/>
          <w:color w:val="000000"/>
          <w:sz w:val="32"/>
          <w:szCs w:val="32"/>
          <w:shd w:val="clear" w:color="auto" w:fill="FFFFFF"/>
        </w:rPr>
        <w:t xml:space="preserve">日 期： </w:t>
      </w:r>
      <w:r>
        <w:rPr>
          <w:rFonts w:hint="eastAsia" w:ascii="宋体" w:hAnsi="宋体" w:cs="宋体"/>
          <w:b/>
          <w:bCs/>
          <w:color w:val="000000"/>
          <w:sz w:val="32"/>
          <w:szCs w:val="32"/>
          <w:u w:val="single"/>
          <w:shd w:val="clear" w:color="auto" w:fill="FFFFFF"/>
        </w:rPr>
        <w:t>年 月 日</w:t>
      </w:r>
    </w:p>
    <w:p>
      <w:pPr>
        <w:rPr>
          <w:rFonts w:ascii="宋体" w:hAnsi="宋体" w:cs="SimSun, 宋体"/>
          <w:b/>
          <w:bCs/>
          <w:sz w:val="28"/>
          <w:szCs w:val="28"/>
        </w:rPr>
      </w:pPr>
      <w:r>
        <w:rPr>
          <w:rFonts w:hint="eastAsia" w:ascii="宋体" w:hAnsi="宋体" w:cs="SimSun, 宋体"/>
          <w:b/>
          <w:bCs/>
          <w:sz w:val="28"/>
          <w:szCs w:val="28"/>
        </w:rPr>
        <w:br w:type="page"/>
      </w:r>
    </w:p>
    <w:p>
      <w:pPr>
        <w:spacing w:line="440" w:lineRule="exact"/>
        <w:outlineLvl w:val="0"/>
        <w:rPr>
          <w:rFonts w:ascii="宋体" w:hAnsi="宋体" w:cs="SimSun, 宋体"/>
          <w:b/>
          <w:bCs/>
          <w:sz w:val="28"/>
          <w:szCs w:val="28"/>
        </w:rPr>
      </w:pPr>
      <w:r>
        <w:rPr>
          <w:rFonts w:hint="eastAsia" w:ascii="宋体" w:hAnsi="宋体" w:cs="SimSun, 宋体"/>
          <w:b/>
          <w:bCs/>
          <w:sz w:val="28"/>
          <w:szCs w:val="28"/>
        </w:rPr>
        <w:t>附件2：</w:t>
      </w:r>
    </w:p>
    <w:p>
      <w:pPr>
        <w:spacing w:line="440" w:lineRule="exact"/>
        <w:jc w:val="center"/>
        <w:rPr>
          <w:rFonts w:ascii="宋体" w:hAnsi="宋体" w:cs="SimSun, 宋体"/>
          <w:b/>
          <w:bCs/>
          <w:sz w:val="28"/>
          <w:szCs w:val="28"/>
        </w:rPr>
      </w:pPr>
      <w:r>
        <w:rPr>
          <w:rFonts w:hint="eastAsia" w:ascii="宋体" w:hAnsi="宋体" w:cs="SimSun, 宋体"/>
          <w:b/>
          <w:bCs/>
          <w:sz w:val="28"/>
          <w:szCs w:val="28"/>
        </w:rPr>
        <w:t>报  价  函</w:t>
      </w:r>
    </w:p>
    <w:p>
      <w:pPr>
        <w:spacing w:line="560" w:lineRule="exact"/>
        <w:rPr>
          <w:rFonts w:ascii="宋体" w:hAnsi="宋体" w:cs="SimSun, 宋体"/>
          <w:sz w:val="28"/>
          <w:szCs w:val="28"/>
        </w:rPr>
      </w:pPr>
      <w:r>
        <w:rPr>
          <w:rFonts w:hint="eastAsia" w:ascii="宋体" w:hAnsi="宋体" w:cs="SimSun, 宋体"/>
          <w:sz w:val="28"/>
          <w:szCs w:val="28"/>
        </w:rPr>
        <w:t>致：</w:t>
      </w:r>
      <w:r>
        <w:rPr>
          <w:rFonts w:hint="eastAsia" w:ascii="宋体" w:hAnsi="宋体" w:cs="SimSun, 宋体"/>
          <w:sz w:val="28"/>
          <w:szCs w:val="28"/>
          <w:lang w:eastAsia="zh-CN"/>
        </w:rPr>
        <w:t>南通通远港口有限公司、南通通洋港口有限公司</w:t>
      </w:r>
      <w:r>
        <w:rPr>
          <w:rFonts w:hint="eastAsia" w:ascii="宋体" w:hAnsi="宋体" w:cs="SimSun, 宋体"/>
          <w:sz w:val="28"/>
          <w:szCs w:val="28"/>
        </w:rPr>
        <w:t>：</w:t>
      </w:r>
    </w:p>
    <w:p>
      <w:pPr>
        <w:numPr>
          <w:ilvl w:val="-1"/>
          <w:numId w:val="0"/>
        </w:numPr>
        <w:spacing w:line="360" w:lineRule="auto"/>
        <w:ind w:firstLine="560" w:firstLineChars="200"/>
        <w:rPr>
          <w:rFonts w:ascii="宋体" w:hAnsi="宋体" w:cs="SimSun, 宋体"/>
          <w:sz w:val="28"/>
          <w:szCs w:val="28"/>
        </w:rPr>
      </w:pPr>
      <w:r>
        <w:rPr>
          <w:rFonts w:hint="eastAsia" w:ascii="宋体" w:hAnsi="宋体" w:cs="SimSun, 宋体"/>
          <w:sz w:val="28"/>
          <w:szCs w:val="28"/>
        </w:rPr>
        <w:t>1.我方已全面阅读和研究贵方的</w:t>
      </w:r>
      <w:r>
        <w:rPr>
          <w:rFonts w:hint="eastAsia" w:ascii="宋体" w:hAnsi="宋体"/>
          <w:sz w:val="28"/>
          <w:szCs w:val="28"/>
          <w:u w:val="single"/>
          <w:lang w:eastAsia="zh-CN"/>
        </w:rPr>
        <w:t>南通通远港口有限公司、南通通洋港口有限公司安全标准化管理体系建设服务项目</w:t>
      </w:r>
      <w:r>
        <w:rPr>
          <w:rFonts w:hint="eastAsia" w:ascii="宋体" w:hAnsi="宋体" w:cs="SimSun, 宋体"/>
          <w:sz w:val="28"/>
          <w:szCs w:val="28"/>
        </w:rPr>
        <w:t>询价文件，已全面理解并掌握了本项工作报价的全部有关情况，考虑了本项目的全部影响因素和风险，并自愿承担可能发生的任何风险、瑕疵和责任。我方同意接受询价函文件的全部内容和条件，并按此确定本项目报价的全部内容。以本报价文件向你方发包的全部内容进行报价，</w:t>
      </w:r>
      <w:r>
        <w:rPr>
          <w:rFonts w:hint="eastAsia" w:ascii="宋体" w:hAnsi="宋体"/>
          <w:sz w:val="28"/>
          <w:szCs w:val="28"/>
          <w:u w:val="single"/>
          <w:lang w:eastAsia="zh-CN"/>
        </w:rPr>
        <w:t>南通通远港口有限公司、南通通洋港口有限公司安全标准化管理体系建设服务项目</w:t>
      </w:r>
      <w:r>
        <w:rPr>
          <w:rFonts w:hint="eastAsia" w:ascii="宋体" w:hAnsi="宋体" w:cs="SimSun, 宋体"/>
          <w:sz w:val="28"/>
          <w:szCs w:val="28"/>
        </w:rPr>
        <w:t>报价为</w:t>
      </w:r>
      <w:r>
        <w:rPr>
          <w:rFonts w:hint="eastAsia" w:ascii="宋体" w:hAnsi="宋体" w:cs="SimSun, 宋体"/>
          <w:sz w:val="28"/>
          <w:szCs w:val="28"/>
          <w:u w:val="single"/>
        </w:rPr>
        <w:t xml:space="preserve">     </w:t>
      </w:r>
      <w:r>
        <w:rPr>
          <w:rFonts w:hint="eastAsia" w:ascii="宋体" w:hAnsi="宋体" w:cs="SimSun, 宋体"/>
          <w:sz w:val="28"/>
          <w:szCs w:val="28"/>
        </w:rPr>
        <w:t>元，本项工作的负责人</w:t>
      </w:r>
      <w:r>
        <w:rPr>
          <w:rFonts w:hint="eastAsia" w:ascii="宋体" w:hAnsi="宋体" w:cs="SimSun, 宋体"/>
          <w:sz w:val="28"/>
          <w:szCs w:val="28"/>
          <w:u w:val="single"/>
        </w:rPr>
        <w:t xml:space="preserve">      </w:t>
      </w:r>
      <w:r>
        <w:rPr>
          <w:rFonts w:hint="eastAsia" w:ascii="宋体" w:hAnsi="宋体" w:cs="SimSun, 宋体"/>
          <w:sz w:val="28"/>
          <w:szCs w:val="28"/>
        </w:rPr>
        <w:t>；</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2.我方将严格按照有关招标投标法及询价文件的规定参加报价，并理解贵方不一定接受最低标价的报价，对决标结果也没有解释义务。</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3.我方承认该报价函为报价文件的一部分。</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4.本报价文件自递交你方之日起30天内有效，在此期限内，全部条款内容对我方具有约束力，如中标将成为合同文件组成部分。</w:t>
      </w:r>
    </w:p>
    <w:p>
      <w:pPr>
        <w:spacing w:line="560" w:lineRule="exact"/>
        <w:ind w:firstLine="560" w:firstLineChars="200"/>
        <w:rPr>
          <w:rFonts w:ascii="宋体" w:hAnsi="宋体" w:cs="SimSun, 宋体"/>
          <w:sz w:val="28"/>
          <w:szCs w:val="28"/>
        </w:rPr>
      </w:pPr>
    </w:p>
    <w:p>
      <w:pPr>
        <w:spacing w:line="560" w:lineRule="exact"/>
        <w:ind w:firstLine="560" w:firstLineChars="200"/>
        <w:rPr>
          <w:rFonts w:ascii="宋体" w:hAnsi="宋体" w:cs="SimSun, 宋体"/>
          <w:sz w:val="28"/>
          <w:szCs w:val="28"/>
        </w:rPr>
      </w:pPr>
      <w:r>
        <w:rPr>
          <w:rFonts w:hint="eastAsia" w:ascii="宋体" w:hAnsi="宋体" w:cs="SimSun, 宋体"/>
          <w:sz w:val="28"/>
          <w:szCs w:val="28"/>
        </w:rPr>
        <w:t>投标单位（盖章）：</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法定代表人或授权代表（签章）：</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联系人：                   电话：</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地址：                     邮编：</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日期：</w:t>
      </w:r>
      <w:bookmarkStart w:id="1" w:name="_Toc498362485"/>
    </w:p>
    <w:bookmarkEnd w:id="1"/>
    <w:p>
      <w:pPr>
        <w:spacing w:line="240" w:lineRule="auto"/>
        <w:outlineLvl w:val="9"/>
        <w:rPr>
          <w:rFonts w:hint="eastAsia" w:ascii="宋体" w:hAnsi="宋体" w:cs="宋体"/>
          <w:b/>
          <w:bCs/>
          <w:color w:val="000000"/>
          <w:sz w:val="28"/>
          <w:szCs w:val="28"/>
        </w:rPr>
      </w:pPr>
      <w:r>
        <w:rPr>
          <w:rFonts w:hint="eastAsia" w:ascii="宋体" w:hAnsi="宋体" w:cs="宋体"/>
          <w:b/>
          <w:bCs/>
          <w:color w:val="000000"/>
          <w:sz w:val="28"/>
          <w:szCs w:val="28"/>
        </w:rPr>
        <w:br w:type="page"/>
      </w:r>
    </w:p>
    <w:p>
      <w:pPr>
        <w:spacing w:line="360" w:lineRule="auto"/>
        <w:outlineLvl w:val="0"/>
        <w:rPr>
          <w:rFonts w:hint="eastAsia" w:ascii="宋体" w:hAnsi="宋体" w:cs="宋体"/>
          <w:b/>
          <w:bCs/>
          <w:snapToGrid w:val="0"/>
          <w:sz w:val="28"/>
          <w:szCs w:val="28"/>
        </w:rPr>
      </w:pPr>
      <w:r>
        <w:rPr>
          <w:rFonts w:hint="eastAsia" w:ascii="宋体" w:hAnsi="宋体" w:cs="宋体"/>
          <w:b/>
          <w:bCs/>
          <w:color w:val="000000"/>
          <w:sz w:val="28"/>
          <w:szCs w:val="28"/>
        </w:rPr>
        <w:t>附件</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rPr>
        <w:t>-2：</w:t>
      </w:r>
    </w:p>
    <w:p>
      <w:pPr>
        <w:spacing w:line="360" w:lineRule="auto"/>
        <w:outlineLvl w:val="0"/>
        <w:rPr>
          <w:rFonts w:ascii="宋体" w:hAnsi="宋体" w:cs="宋体"/>
          <w:b/>
          <w:bCs/>
          <w:color w:val="000000"/>
          <w:sz w:val="28"/>
          <w:szCs w:val="32"/>
        </w:rPr>
      </w:pPr>
    </w:p>
    <w:p>
      <w:pPr>
        <w:spacing w:line="360" w:lineRule="auto"/>
        <w:ind w:firstLine="3654" w:firstLineChars="1300"/>
        <w:outlineLvl w:val="0"/>
        <w:rPr>
          <w:rFonts w:ascii="宋体" w:hAnsi="宋体" w:cs="宋体"/>
          <w:b/>
          <w:bCs/>
          <w:color w:val="000000"/>
          <w:sz w:val="28"/>
          <w:szCs w:val="32"/>
        </w:rPr>
      </w:pPr>
      <w:r>
        <w:rPr>
          <w:rFonts w:hint="eastAsia" w:ascii="宋体" w:hAnsi="宋体" w:cs="宋体"/>
          <w:b/>
          <w:bCs/>
          <w:color w:val="000000"/>
          <w:sz w:val="28"/>
          <w:szCs w:val="32"/>
        </w:rPr>
        <w:t>报价明细表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3820"/>
        <w:gridCol w:w="197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序号</w:t>
            </w:r>
          </w:p>
        </w:tc>
        <w:tc>
          <w:tcPr>
            <w:tcW w:w="382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项目名称</w:t>
            </w:r>
          </w:p>
        </w:tc>
        <w:tc>
          <w:tcPr>
            <w:tcW w:w="1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报价（元）</w:t>
            </w:r>
          </w:p>
        </w:tc>
        <w:tc>
          <w:tcPr>
            <w:tcW w:w="184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1</w:t>
            </w:r>
          </w:p>
        </w:tc>
        <w:tc>
          <w:tcPr>
            <w:tcW w:w="382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sz w:val="28"/>
                <w:szCs w:val="28"/>
                <w:lang w:eastAsia="zh-CN"/>
              </w:rPr>
              <w:t>南通通远港口有限公司</w:t>
            </w:r>
          </w:p>
        </w:tc>
        <w:tc>
          <w:tcPr>
            <w:tcW w:w="1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2</w:t>
            </w:r>
          </w:p>
        </w:tc>
        <w:tc>
          <w:tcPr>
            <w:tcW w:w="382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南通通洋港口有限公司</w:t>
            </w:r>
          </w:p>
        </w:tc>
        <w:tc>
          <w:tcPr>
            <w:tcW w:w="1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w:t>
            </w:r>
          </w:p>
        </w:tc>
        <w:tc>
          <w:tcPr>
            <w:tcW w:w="382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3</w:t>
            </w:r>
          </w:p>
        </w:tc>
        <w:tc>
          <w:tcPr>
            <w:tcW w:w="382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合计</w:t>
            </w:r>
          </w:p>
        </w:tc>
        <w:tc>
          <w:tcPr>
            <w:tcW w:w="197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4"/>
              <w:spacing w:line="360" w:lineRule="auto"/>
              <w:jc w:val="center"/>
              <w:rPr>
                <w:rFonts w:hint="eastAsia" w:ascii="宋体" w:hAnsi="宋体" w:eastAsia="宋体" w:cs="Times New Roman"/>
                <w:b w:val="0"/>
                <w:bCs w:val="0"/>
                <w:color w:val="000000"/>
                <w:kern w:val="2"/>
                <w:sz w:val="28"/>
                <w:szCs w:val="28"/>
                <w:lang w:val="en-US" w:eastAsia="zh-CN" w:bidi="ar-SA"/>
              </w:rPr>
            </w:pPr>
          </w:p>
        </w:tc>
      </w:tr>
    </w:tbl>
    <w:p>
      <w:pPr>
        <w:rPr>
          <w:rFonts w:ascii="宋体" w:hAnsi="宋体" w:cs="宋体"/>
          <w:b/>
          <w:bCs/>
          <w:color w:val="000000"/>
          <w:sz w:val="28"/>
          <w:szCs w:val="28"/>
        </w:rPr>
      </w:pPr>
    </w:p>
    <w:p>
      <w:pPr>
        <w:rPr>
          <w:rFonts w:ascii="宋体" w:hAnsi="宋体" w:cs="宋体"/>
          <w:b/>
          <w:bCs/>
          <w:color w:val="000000"/>
          <w:sz w:val="28"/>
          <w:szCs w:val="28"/>
        </w:rPr>
      </w:pPr>
      <w:r>
        <w:rPr>
          <w:rFonts w:hint="eastAsia" w:ascii="宋体" w:hAnsi="宋体" w:cs="宋体"/>
          <w:b/>
          <w:bCs/>
          <w:color w:val="000000"/>
          <w:sz w:val="28"/>
          <w:szCs w:val="28"/>
        </w:rPr>
        <w:br w:type="page"/>
      </w:r>
    </w:p>
    <w:p>
      <w:pPr>
        <w:spacing w:line="400" w:lineRule="exact"/>
        <w:jc w:val="left"/>
        <w:outlineLvl w:val="0"/>
        <w:rPr>
          <w:rFonts w:ascii="宋体" w:hAnsi="宋体" w:cs="宋体"/>
          <w:b/>
          <w:bCs/>
          <w:snapToGrid w:val="0"/>
          <w:sz w:val="28"/>
          <w:szCs w:val="28"/>
        </w:rPr>
      </w:pPr>
      <w:r>
        <w:rPr>
          <w:rFonts w:hint="eastAsia" w:ascii="宋体" w:hAnsi="宋体" w:cs="宋体"/>
          <w:b/>
          <w:bCs/>
          <w:snapToGrid w:val="0"/>
          <w:sz w:val="28"/>
          <w:szCs w:val="28"/>
        </w:rPr>
        <w:t>附件3：</w:t>
      </w:r>
    </w:p>
    <w:p>
      <w:pPr>
        <w:pStyle w:val="14"/>
        <w:widowControl/>
        <w:shd w:val="clear" w:color="auto" w:fill="FFFFFF"/>
        <w:spacing w:beforeAutospacing="0" w:afterAutospacing="0" w:line="520" w:lineRule="atLeast"/>
        <w:jc w:val="center"/>
        <w:rPr>
          <w:color w:val="000000"/>
          <w:sz w:val="21"/>
          <w:szCs w:val="21"/>
        </w:rPr>
      </w:pPr>
      <w:r>
        <w:rPr>
          <w:rFonts w:hint="eastAsia" w:ascii="宋体" w:hAnsi="宋体" w:cs="宋体"/>
          <w:b/>
          <w:bCs/>
          <w:color w:val="000000"/>
          <w:sz w:val="32"/>
          <w:szCs w:val="32"/>
          <w:shd w:val="clear" w:color="auto" w:fill="FFFFFF"/>
        </w:rPr>
        <w:t>授权委托书</w:t>
      </w:r>
    </w:p>
    <w:p>
      <w:pPr>
        <w:widowControl/>
        <w:shd w:val="clear"/>
        <w:spacing w:line="360" w:lineRule="auto"/>
        <w:ind w:firstLine="560" w:firstLineChars="200"/>
        <w:rPr>
          <w:color w:val="000000"/>
          <w:szCs w:val="21"/>
        </w:rPr>
      </w:pPr>
      <w:r>
        <w:rPr>
          <w:rFonts w:hint="eastAsia" w:ascii="宋体" w:hAnsi="宋体" w:cs="宋体"/>
          <w:color w:val="000000"/>
          <w:sz w:val="28"/>
          <w:szCs w:val="28"/>
          <w:shd w:val="clear" w:color="auto" w:fill="FFFFFF"/>
        </w:rPr>
        <w:t>本授权委托书声明：我</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系</w:t>
      </w:r>
      <w:r>
        <w:rPr>
          <w:rFonts w:hint="eastAsia" w:ascii="宋体" w:hAnsi="宋体" w:cs="宋体"/>
          <w:color w:val="000000"/>
          <w:sz w:val="28"/>
          <w:szCs w:val="28"/>
          <w:u w:val="single"/>
          <w:shd w:val="clear" w:color="auto" w:fill="FFFFFF"/>
        </w:rPr>
        <w:t xml:space="preserve"> (报价人名称)       </w:t>
      </w:r>
      <w:r>
        <w:rPr>
          <w:rFonts w:hint="eastAsia" w:ascii="宋体" w:hAnsi="宋体" w:cs="宋体"/>
          <w:color w:val="000000"/>
          <w:sz w:val="28"/>
          <w:szCs w:val="28"/>
          <w:shd w:val="clear" w:color="auto" w:fill="FFFFFF"/>
        </w:rPr>
        <w:t>的法定代表人，现授权委托</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为我单位代理人，以本单位的名义参加</w:t>
      </w:r>
      <w:r>
        <w:rPr>
          <w:rFonts w:hint="eastAsia" w:ascii="宋体" w:hAnsi="宋体"/>
          <w:sz w:val="28"/>
          <w:szCs w:val="28"/>
          <w:u w:val="single"/>
          <w:lang w:eastAsia="zh-CN"/>
        </w:rPr>
        <w:t>南通通远港口有限公司、南通通洋港口有限公司安全标准化管理体系建设服务项目</w:t>
      </w:r>
      <w:r>
        <w:rPr>
          <w:rFonts w:hint="eastAsia" w:ascii="宋体" w:hAnsi="宋体" w:cs="宋体"/>
          <w:color w:val="000000"/>
          <w:sz w:val="28"/>
          <w:szCs w:val="28"/>
          <w:shd w:val="clear" w:color="auto" w:fill="FFFFFF"/>
        </w:rPr>
        <w:t>询价活动。委托代理人在签署上述项目的报价文件、进行报价、签署合同和处理与之有关的一切事务，我及</w:t>
      </w:r>
      <w:r>
        <w:rPr>
          <w:rFonts w:hint="eastAsia" w:ascii="宋体" w:hAnsi="宋体" w:cs="宋体"/>
          <w:color w:val="000000"/>
          <w:sz w:val="28"/>
          <w:szCs w:val="28"/>
          <w:u w:val="single"/>
          <w:shd w:val="clear" w:color="auto" w:fill="FFFFFF"/>
        </w:rPr>
        <w:t xml:space="preserve"> (报价人名称)       </w:t>
      </w:r>
      <w:r>
        <w:rPr>
          <w:rFonts w:hint="eastAsia" w:ascii="宋体" w:hAnsi="宋体" w:cs="宋体"/>
          <w:color w:val="000000"/>
          <w:sz w:val="28"/>
          <w:szCs w:val="28"/>
          <w:shd w:val="clear" w:color="auto" w:fill="FFFFFF"/>
        </w:rPr>
        <w:t>均予以承认。</w:t>
      </w:r>
    </w:p>
    <w:p>
      <w:pPr>
        <w:pStyle w:val="14"/>
        <w:widowControl/>
        <w:shd w:val="clear" w:color="auto" w:fill="FFFFFF"/>
        <w:spacing w:beforeAutospacing="0" w:afterAutospacing="0" w:line="13" w:lineRule="atLeast"/>
        <w:ind w:left="638"/>
        <w:jc w:val="both"/>
        <w:rPr>
          <w:color w:val="000000"/>
          <w:sz w:val="21"/>
          <w:szCs w:val="21"/>
        </w:rPr>
      </w:pPr>
    </w:p>
    <w:p>
      <w:pPr>
        <w:pStyle w:val="14"/>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委托代理人无转委权。</w:t>
      </w:r>
    </w:p>
    <w:p>
      <w:pPr>
        <w:pStyle w:val="14"/>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特此委托。</w:t>
      </w:r>
    </w:p>
    <w:p>
      <w:pPr>
        <w:pStyle w:val="14"/>
        <w:widowControl/>
        <w:shd w:val="clear" w:color="auto" w:fill="FFFFFF"/>
        <w:spacing w:beforeAutospacing="0" w:afterAutospacing="0" w:line="560" w:lineRule="exact"/>
        <w:ind w:left="638"/>
        <w:jc w:val="both"/>
        <w:rPr>
          <w:color w:val="000000"/>
          <w:sz w:val="21"/>
          <w:szCs w:val="21"/>
        </w:rPr>
      </w:pPr>
    </w:p>
    <w:p>
      <w:pPr>
        <w:pStyle w:val="14"/>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投 标 人：（盖单位公章）</w:t>
      </w:r>
    </w:p>
    <w:p>
      <w:pPr>
        <w:pStyle w:val="14"/>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 xml:space="preserve">法定代表人：（签字或盖章） </w:t>
      </w:r>
    </w:p>
    <w:p>
      <w:pPr>
        <w:pStyle w:val="14"/>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委托代理人：（签字）</w:t>
      </w:r>
    </w:p>
    <w:p>
      <w:pPr>
        <w:pStyle w:val="14"/>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p>
    <w:p>
      <w:pPr>
        <w:pStyle w:val="14"/>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日期： 年 月 日</w:t>
      </w:r>
    </w:p>
    <w:p>
      <w:pPr>
        <w:pStyle w:val="16"/>
        <w:ind w:firstLine="723"/>
        <w:rPr>
          <w:b/>
          <w:sz w:val="36"/>
          <w:szCs w:val="36"/>
        </w:rPr>
      </w:pPr>
    </w:p>
    <w:p>
      <w:pPr>
        <w:pStyle w:val="16"/>
        <w:ind w:firstLine="723"/>
        <w:rPr>
          <w:b/>
          <w:sz w:val="36"/>
          <w:szCs w:val="36"/>
        </w:rPr>
      </w:pPr>
    </w:p>
    <w:tbl>
      <w:tblPr>
        <w:tblStyle w:val="17"/>
        <w:tblW w:w="8080" w:type="dxa"/>
        <w:tblInd w:w="0" w:type="dxa"/>
        <w:shd w:val="clear" w:color="auto" w:fill="FFFFFF"/>
        <w:tblLayout w:type="autofit"/>
        <w:tblCellMar>
          <w:top w:w="15" w:type="dxa"/>
          <w:left w:w="15" w:type="dxa"/>
          <w:bottom w:w="15" w:type="dxa"/>
          <w:right w:w="15" w:type="dxa"/>
        </w:tblCellMar>
      </w:tblPr>
      <w:tblGrid>
        <w:gridCol w:w="8080"/>
      </w:tblGrid>
      <w:tr>
        <w:trPr>
          <w:trHeight w:val="4167"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sz w:val="21"/>
                <w:szCs w:val="21"/>
              </w:rPr>
            </w:pPr>
            <w:r>
              <w:rPr>
                <w:rFonts w:hint="eastAsia" w:ascii="宋体" w:hAnsi="宋体" w:cs="宋体"/>
                <w:b/>
                <w:bCs/>
                <w:sz w:val="28"/>
                <w:szCs w:val="28"/>
              </w:rPr>
              <w:t>单位代理人身份证复印件</w:t>
            </w:r>
          </w:p>
        </w:tc>
      </w:tr>
    </w:tbl>
    <w:p>
      <w:pPr>
        <w:pStyle w:val="14"/>
        <w:widowControl/>
        <w:shd w:val="clear" w:color="auto" w:fill="FFFFFF"/>
        <w:spacing w:beforeAutospacing="0" w:afterAutospacing="0"/>
        <w:ind w:firstLine="643"/>
        <w:jc w:val="both"/>
        <w:rPr>
          <w:color w:val="000000"/>
          <w:sz w:val="21"/>
          <w:szCs w:val="21"/>
        </w:rPr>
      </w:pPr>
    </w:p>
    <w:p>
      <w:pPr>
        <w:pStyle w:val="14"/>
        <w:widowControl/>
        <w:shd w:val="clear" w:color="auto" w:fill="FFFFFF"/>
        <w:spacing w:beforeAutospacing="0" w:afterAutospacing="0"/>
        <w:ind w:firstLine="643"/>
        <w:jc w:val="both"/>
        <w:rPr>
          <w:color w:val="000000"/>
          <w:sz w:val="21"/>
          <w:szCs w:val="21"/>
        </w:rPr>
      </w:pPr>
    </w:p>
    <w:p>
      <w:pPr>
        <w:pStyle w:val="14"/>
        <w:widowControl/>
        <w:shd w:val="clear" w:color="auto" w:fill="FFFFFF"/>
        <w:spacing w:beforeAutospacing="0" w:afterAutospacing="0"/>
        <w:ind w:firstLine="964"/>
        <w:jc w:val="both"/>
        <w:rPr>
          <w:color w:val="000000"/>
          <w:sz w:val="21"/>
          <w:szCs w:val="21"/>
        </w:rPr>
      </w:pPr>
      <w:r>
        <w:rPr>
          <w:rFonts w:hint="eastAsia" w:ascii="宋体" w:hAnsi="宋体" w:cs="宋体"/>
          <w:b/>
          <w:bCs/>
          <w:color w:val="000000"/>
          <w:sz w:val="32"/>
          <w:szCs w:val="32"/>
          <w:shd w:val="clear" w:color="auto" w:fill="FFFFFF"/>
        </w:rPr>
        <w:t>营业执照（加盖公章）</w:t>
      </w:r>
    </w:p>
    <w:p>
      <w:pPr>
        <w:pStyle w:val="14"/>
        <w:widowControl/>
        <w:shd w:val="clear" w:color="auto" w:fill="FFFFFF"/>
        <w:spacing w:beforeAutospacing="0" w:afterAutospacing="0" w:line="7" w:lineRule="atLeast"/>
        <w:ind w:firstLine="420"/>
        <w:rPr>
          <w:color w:val="000000"/>
          <w:sz w:val="21"/>
          <w:szCs w:val="21"/>
        </w:rPr>
      </w:pPr>
    </w:p>
    <w:p>
      <w:pPr>
        <w:pStyle w:val="14"/>
        <w:widowControl/>
        <w:shd w:val="clear" w:color="auto" w:fill="FFFFFF"/>
        <w:spacing w:beforeAutospacing="0" w:afterAutospacing="0" w:line="7" w:lineRule="atLeast"/>
        <w:ind w:firstLine="420"/>
        <w:rPr>
          <w:color w:val="000000"/>
          <w:sz w:val="21"/>
          <w:szCs w:val="21"/>
        </w:rPr>
      </w:pPr>
    </w:p>
    <w:p>
      <w:pPr>
        <w:pStyle w:val="14"/>
        <w:widowControl/>
        <w:shd w:val="clear" w:color="auto" w:fill="FFFFFF"/>
        <w:spacing w:beforeAutospacing="0" w:afterAutospacing="0" w:line="7" w:lineRule="atLeast"/>
        <w:ind w:firstLine="420"/>
        <w:rPr>
          <w:color w:val="000000"/>
          <w:sz w:val="21"/>
          <w:szCs w:val="21"/>
        </w:rPr>
      </w:pPr>
    </w:p>
    <w:p>
      <w:pPr>
        <w:pStyle w:val="14"/>
        <w:widowControl/>
        <w:shd w:val="clear" w:color="auto" w:fill="FFFFFF"/>
        <w:spacing w:beforeAutospacing="0" w:afterAutospacing="0" w:line="7" w:lineRule="atLeast"/>
        <w:ind w:firstLine="420"/>
        <w:rPr>
          <w:color w:val="000000"/>
          <w:sz w:val="21"/>
          <w:szCs w:val="21"/>
        </w:rPr>
      </w:pPr>
    </w:p>
    <w:p>
      <w:pPr>
        <w:pStyle w:val="14"/>
        <w:widowControl/>
        <w:shd w:val="clear" w:color="auto" w:fill="FFFFFF"/>
        <w:spacing w:beforeAutospacing="0" w:afterAutospacing="0" w:line="7" w:lineRule="atLeast"/>
        <w:ind w:firstLine="900"/>
        <w:rPr>
          <w:rFonts w:ascii="宋体" w:hAnsi="宋体" w:cs="宋体"/>
          <w:color w:val="000000"/>
          <w:sz w:val="30"/>
          <w:szCs w:val="30"/>
          <w:shd w:val="clear" w:color="auto" w:fill="FFFFFF"/>
        </w:rPr>
      </w:pPr>
    </w:p>
    <w:p>
      <w:pPr>
        <w:pStyle w:val="14"/>
        <w:widowControl/>
        <w:shd w:val="clear" w:color="auto" w:fill="FFFFFF"/>
        <w:spacing w:beforeAutospacing="0" w:afterAutospacing="0" w:line="7" w:lineRule="atLeast"/>
        <w:ind w:firstLine="900"/>
        <w:rPr>
          <w:rFonts w:ascii="宋体" w:hAnsi="宋体" w:cs="宋体"/>
          <w:color w:val="000000"/>
          <w:sz w:val="30"/>
          <w:szCs w:val="30"/>
          <w:shd w:val="clear" w:color="auto" w:fill="FFFFFF"/>
        </w:rPr>
      </w:pPr>
    </w:p>
    <w:p>
      <w:pPr>
        <w:pStyle w:val="14"/>
        <w:widowControl/>
        <w:shd w:val="clear" w:color="auto" w:fill="FFFFFF"/>
        <w:spacing w:beforeAutospacing="0" w:afterAutospacing="0" w:line="7" w:lineRule="atLeast"/>
        <w:ind w:firstLine="900"/>
        <w:rPr>
          <w:color w:val="000000"/>
          <w:sz w:val="21"/>
          <w:szCs w:val="21"/>
        </w:rPr>
      </w:pPr>
      <w:r>
        <w:rPr>
          <w:rFonts w:hint="eastAsia" w:ascii="宋体" w:hAnsi="宋体" w:cs="宋体"/>
          <w:color w:val="000000"/>
          <w:sz w:val="30"/>
          <w:szCs w:val="30"/>
          <w:shd w:val="clear" w:color="auto" w:fill="FFFFFF"/>
        </w:rPr>
        <w:t>法定代表人身份证复印件（加盖公章）</w:t>
      </w:r>
    </w:p>
    <w:tbl>
      <w:tblPr>
        <w:tblStyle w:val="17"/>
        <w:tblW w:w="8080" w:type="dxa"/>
        <w:tblInd w:w="0" w:type="dxa"/>
        <w:shd w:val="clear" w:color="auto" w:fill="FFFFFF"/>
        <w:tblLayout w:type="autofit"/>
        <w:tblCellMar>
          <w:top w:w="15" w:type="dxa"/>
          <w:left w:w="15" w:type="dxa"/>
          <w:bottom w:w="15" w:type="dxa"/>
          <w:right w:w="15" w:type="dxa"/>
        </w:tblCellMar>
      </w:tblPr>
      <w:tblGrid>
        <w:gridCol w:w="8080"/>
      </w:tblGrid>
      <w:tr>
        <w:tblPrEx>
          <w:shd w:val="clear" w:color="auto" w:fill="FFFFFF"/>
        </w:tblPrEx>
        <w:trPr>
          <w:trHeight w:val="4167"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sz w:val="21"/>
                <w:szCs w:val="21"/>
              </w:rPr>
            </w:pPr>
            <w:r>
              <w:rPr>
                <w:rFonts w:hint="eastAsia" w:ascii="宋体" w:hAnsi="宋体" w:cs="宋体"/>
                <w:b/>
                <w:bCs/>
                <w:sz w:val="28"/>
                <w:szCs w:val="28"/>
              </w:rPr>
              <w:t>法定代表身份证复印件</w:t>
            </w:r>
          </w:p>
        </w:tc>
      </w:tr>
    </w:tbl>
    <w:p>
      <w:pPr>
        <w:rPr>
          <w:b/>
          <w:sz w:val="36"/>
          <w:szCs w:val="36"/>
        </w:rPr>
      </w:pPr>
    </w:p>
    <w:p>
      <w:pPr>
        <w:rPr>
          <w:b/>
          <w:sz w:val="36"/>
          <w:szCs w:val="36"/>
        </w:rPr>
      </w:pPr>
      <w:r>
        <w:rPr>
          <w:rFonts w:hint="eastAsia"/>
          <w:b/>
          <w:sz w:val="36"/>
          <w:szCs w:val="36"/>
        </w:rPr>
        <w:br w:type="page"/>
      </w:r>
    </w:p>
    <w:p>
      <w:pPr>
        <w:spacing w:line="400" w:lineRule="exact"/>
        <w:jc w:val="left"/>
        <w:outlineLvl w:val="0"/>
        <w:rPr>
          <w:rFonts w:ascii="宋体" w:hAnsi="宋体" w:cs="宋体"/>
          <w:b/>
          <w:bCs/>
          <w:snapToGrid w:val="0"/>
          <w:sz w:val="28"/>
          <w:szCs w:val="28"/>
        </w:rPr>
      </w:pPr>
      <w:r>
        <w:rPr>
          <w:rFonts w:hint="eastAsia" w:ascii="宋体" w:hAnsi="宋体" w:cs="宋体"/>
          <w:b/>
          <w:bCs/>
          <w:snapToGrid w:val="0"/>
          <w:sz w:val="28"/>
          <w:szCs w:val="28"/>
        </w:rPr>
        <w:t>附件4：</w:t>
      </w:r>
    </w:p>
    <w:p>
      <w:pPr>
        <w:spacing w:line="400" w:lineRule="exact"/>
        <w:jc w:val="center"/>
        <w:outlineLvl w:val="0"/>
        <w:rPr>
          <w:b/>
          <w:sz w:val="36"/>
          <w:szCs w:val="36"/>
        </w:rPr>
      </w:pPr>
      <w:r>
        <w:rPr>
          <w:rFonts w:hint="eastAsia"/>
          <w:b/>
          <w:sz w:val="36"/>
          <w:szCs w:val="36"/>
        </w:rPr>
        <w:t>声明书</w:t>
      </w:r>
    </w:p>
    <w:p>
      <w:pPr>
        <w:spacing w:line="560" w:lineRule="exact"/>
        <w:rPr>
          <w:rFonts w:ascii="宋体" w:hAnsi="宋体"/>
          <w:color w:val="000000"/>
          <w:sz w:val="28"/>
          <w:szCs w:val="28"/>
          <w:u w:val="single"/>
        </w:rPr>
      </w:pPr>
      <w:r>
        <w:rPr>
          <w:rFonts w:hint="eastAsia" w:ascii="宋体" w:hAnsi="宋体"/>
          <w:color w:val="000000"/>
          <w:sz w:val="28"/>
          <w:szCs w:val="28"/>
          <w:u w:val="single"/>
          <w:lang w:eastAsia="zh-CN"/>
        </w:rPr>
        <w:t>南通通远港口有限公司、南通通洋港口有限公司</w:t>
      </w:r>
      <w:r>
        <w:rPr>
          <w:rFonts w:hint="eastAsia" w:ascii="宋体" w:hAnsi="宋体"/>
          <w:color w:val="000000"/>
          <w:sz w:val="28"/>
          <w:szCs w:val="28"/>
          <w:u w:val="single"/>
        </w:rPr>
        <w:t>：</w:t>
      </w:r>
    </w:p>
    <w:p>
      <w:pPr>
        <w:widowControl/>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我方收到你方</w:t>
      </w:r>
      <w:r>
        <w:rPr>
          <w:rFonts w:hint="eastAsia" w:ascii="宋体" w:hAnsi="宋体"/>
          <w:sz w:val="28"/>
          <w:szCs w:val="28"/>
          <w:u w:val="single"/>
          <w:lang w:eastAsia="zh-CN"/>
        </w:rPr>
        <w:t>南通通远港口有限公司、南通通洋港口有限公司安全标准化管理体系建设服务项目</w:t>
      </w:r>
      <w:r>
        <w:rPr>
          <w:rFonts w:hint="eastAsia" w:ascii="宋体" w:hAnsi="宋体" w:cs="宋体"/>
          <w:bCs/>
          <w:color w:val="000000"/>
          <w:sz w:val="28"/>
          <w:szCs w:val="28"/>
        </w:rPr>
        <w:t>询价文件，经仔细阅读和研究，我们决定参加。</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1.我们愿意按照询价文件的一切要求提供服务。</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2.如果我们的响应文件被接受，我们将严格履行询价文件中规定的每一项要求，按期、按质、按量履行服务。</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4.我们同意按询价文件中的规定，本响应文件的有效期限为评审后90天。</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5.我们愿意提供你方在询价文件中要求的所有资料。</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6.我方愿意遵守询价文件中所列的报价方式。</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7.我方在响应文件中所作的承诺在后保持有效，不作任何更改和变动。</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8.我们愿意按照《中华人民共和国民法典》履行自己应该承担的全部责任。</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9.我们愿意按照贵公司文件的要求提供壹正贰副全部响应文件，并保证全部响应文件内容真实有效，若有虚假，我公司愿意承担与此相关的一切责任。</w:t>
      </w:r>
    </w:p>
    <w:p>
      <w:pPr>
        <w:spacing w:line="560" w:lineRule="exact"/>
        <w:rPr>
          <w:rFonts w:ascii="宋体" w:hAnsi="宋体" w:cs="宋体"/>
          <w:bCs/>
          <w:color w:val="000000"/>
          <w:sz w:val="28"/>
          <w:szCs w:val="28"/>
        </w:rPr>
      </w:pPr>
      <w:r>
        <w:rPr>
          <w:rFonts w:hint="eastAsia" w:ascii="宋体" w:hAnsi="宋体" w:cs="宋体"/>
          <w:bCs/>
          <w:color w:val="000000"/>
          <w:sz w:val="28"/>
          <w:szCs w:val="28"/>
        </w:rPr>
        <w:t>（以下无正文）</w:t>
      </w:r>
    </w:p>
    <w:p>
      <w:pPr>
        <w:pStyle w:val="6"/>
        <w:overflowPunct w:val="0"/>
        <w:spacing w:line="560" w:lineRule="exact"/>
        <w:ind w:firstLine="0"/>
        <w:rPr>
          <w:rFonts w:ascii="宋体" w:hAnsi="宋体" w:eastAsia="宋体" w:cs="宋体"/>
          <w:bCs/>
          <w:color w:val="000000"/>
          <w:sz w:val="28"/>
          <w:szCs w:val="28"/>
        </w:rPr>
      </w:pPr>
      <w:r>
        <w:rPr>
          <w:rFonts w:hint="eastAsia" w:ascii="宋体" w:hAnsi="宋体" w:eastAsia="宋体" w:cs="宋体"/>
          <w:bCs/>
          <w:color w:val="000000"/>
          <w:sz w:val="28"/>
          <w:szCs w:val="28"/>
        </w:rPr>
        <w:t>投标单位（单位盖章）：</w:t>
      </w:r>
    </w:p>
    <w:p>
      <w:pPr>
        <w:pStyle w:val="6"/>
        <w:overflowPunct w:val="0"/>
        <w:spacing w:line="560" w:lineRule="exact"/>
        <w:ind w:firstLine="0"/>
        <w:rPr>
          <w:rFonts w:ascii="宋体" w:hAnsi="宋体" w:eastAsia="宋体" w:cs="宋体"/>
          <w:bCs/>
          <w:color w:val="000000"/>
          <w:sz w:val="28"/>
          <w:szCs w:val="28"/>
        </w:rPr>
      </w:pPr>
      <w:r>
        <w:rPr>
          <w:rFonts w:hint="eastAsia" w:ascii="宋体" w:hAnsi="宋体" w:eastAsia="宋体" w:cs="宋体"/>
          <w:bCs/>
          <w:color w:val="000000"/>
          <w:sz w:val="28"/>
          <w:szCs w:val="28"/>
        </w:rPr>
        <w:t xml:space="preserve">法定代表人或被授权人（签字或盖章）：                     </w:t>
      </w:r>
    </w:p>
    <w:p>
      <w:pPr>
        <w:pStyle w:val="6"/>
        <w:tabs>
          <w:tab w:val="left" w:pos="540"/>
        </w:tabs>
        <w:overflowPunct w:val="0"/>
        <w:spacing w:line="560" w:lineRule="exact"/>
        <w:ind w:firstLine="0"/>
        <w:rPr>
          <w:rFonts w:hint="eastAsia" w:ascii="宋体" w:hAnsi="宋体" w:eastAsia="宋体" w:cs="宋体"/>
          <w:bCs/>
          <w:color w:val="000000"/>
          <w:sz w:val="28"/>
          <w:szCs w:val="28"/>
        </w:rPr>
      </w:pPr>
      <w:r>
        <w:rPr>
          <w:rFonts w:hint="eastAsia" w:ascii="宋体" w:hAnsi="宋体" w:eastAsia="宋体" w:cs="宋体"/>
          <w:bCs/>
          <w:color w:val="000000"/>
          <w:sz w:val="28"/>
          <w:szCs w:val="28"/>
        </w:rPr>
        <w:t>年  月  日</w:t>
      </w:r>
    </w:p>
    <w:p>
      <w:pPr>
        <w:spacing w:line="240" w:lineRule="auto"/>
        <w:jc w:val="left"/>
        <w:rPr>
          <w:rFonts w:hint="eastAsia" w:ascii="宋体" w:hAnsi="宋体" w:cs="宋体"/>
          <w:b/>
          <w:bCs/>
          <w:sz w:val="24"/>
        </w:rPr>
      </w:pPr>
      <w:r>
        <w:rPr>
          <w:rFonts w:hint="eastAsia" w:ascii="宋体" w:hAnsi="宋体" w:cs="宋体"/>
          <w:b/>
          <w:bCs/>
          <w:sz w:val="24"/>
        </w:rPr>
        <w:br w:type="page"/>
      </w:r>
    </w:p>
    <w:p>
      <w:pPr>
        <w:spacing w:line="400" w:lineRule="exact"/>
        <w:jc w:val="left"/>
        <w:outlineLvl w:val="0"/>
        <w:rPr>
          <w:rFonts w:ascii="宋体" w:hAnsi="宋体" w:cs="宋体"/>
          <w:b/>
          <w:bCs/>
          <w:snapToGrid w:val="0"/>
          <w:sz w:val="28"/>
          <w:szCs w:val="28"/>
        </w:rPr>
      </w:pPr>
      <w:r>
        <w:rPr>
          <w:rFonts w:hint="eastAsia" w:ascii="宋体" w:hAnsi="宋体" w:cs="宋体"/>
          <w:b/>
          <w:bCs/>
          <w:snapToGrid w:val="0"/>
          <w:sz w:val="28"/>
          <w:szCs w:val="28"/>
        </w:rPr>
        <w:t>附件4：</w:t>
      </w:r>
    </w:p>
    <w:p>
      <w:pPr>
        <w:spacing w:line="400" w:lineRule="exact"/>
        <w:jc w:val="center"/>
        <w:outlineLvl w:val="0"/>
        <w:rPr>
          <w:rFonts w:hint="eastAsia" w:ascii="Times New Roman" w:hAnsi="Times New Roman" w:cs="Times New Roman"/>
          <w:b/>
          <w:bCs w:val="0"/>
          <w:sz w:val="36"/>
          <w:szCs w:val="36"/>
        </w:rPr>
      </w:pPr>
      <w:r>
        <w:rPr>
          <w:rFonts w:hint="eastAsia" w:ascii="Times New Roman" w:hAnsi="Times New Roman" w:cs="Times New Roman"/>
          <w:b/>
          <w:bCs w:val="0"/>
          <w:sz w:val="36"/>
          <w:szCs w:val="36"/>
          <w:lang w:val="en-US" w:eastAsia="zh-CN"/>
        </w:rPr>
        <w:t>南通通洋港口有限公司</w:t>
      </w:r>
      <w:r>
        <w:rPr>
          <w:rFonts w:hint="eastAsia" w:ascii="Times New Roman" w:hAnsi="Times New Roman" w:cs="Times New Roman"/>
          <w:b/>
          <w:bCs w:val="0"/>
          <w:sz w:val="36"/>
          <w:szCs w:val="36"/>
        </w:rPr>
        <w:t>项目</w:t>
      </w:r>
      <w:r>
        <w:rPr>
          <w:rFonts w:hint="eastAsia" w:ascii="Times New Roman" w:hAnsi="Times New Roman" w:cs="Times New Roman"/>
          <w:b/>
          <w:bCs w:val="0"/>
          <w:sz w:val="36"/>
          <w:szCs w:val="36"/>
          <w:lang w:eastAsia="zh-CN"/>
        </w:rPr>
        <w:t>要</w:t>
      </w:r>
      <w:r>
        <w:rPr>
          <w:rFonts w:hint="eastAsia" w:ascii="Times New Roman" w:hAnsi="Times New Roman" w:cs="Times New Roman"/>
          <w:b/>
          <w:bCs w:val="0"/>
          <w:sz w:val="36"/>
          <w:szCs w:val="36"/>
        </w:rPr>
        <w:t>求</w:t>
      </w:r>
    </w:p>
    <w:p>
      <w:pPr>
        <w:spacing w:line="360" w:lineRule="auto"/>
        <w:ind w:firstLine="482" w:firstLineChars="200"/>
        <w:rPr>
          <w:rFonts w:hint="eastAsia" w:ascii="仿宋_GB2312" w:hAnsi="宋体"/>
          <w:b/>
          <w:sz w:val="24"/>
          <w:szCs w:val="24"/>
        </w:rPr>
      </w:pPr>
    </w:p>
    <w:p>
      <w:pPr>
        <w:spacing w:line="56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lang w:val="en-US" w:eastAsia="zh-CN"/>
        </w:rPr>
        <w:t>1</w:t>
      </w:r>
      <w:r>
        <w:rPr>
          <w:rFonts w:hint="eastAsia" w:ascii="宋体" w:hAnsi="宋体" w:eastAsia="宋体" w:cs="宋体"/>
          <w:bCs/>
          <w:color w:val="000000"/>
          <w:sz w:val="28"/>
          <w:szCs w:val="28"/>
        </w:rPr>
        <w:t>.服务需求</w:t>
      </w:r>
    </w:p>
    <w:p>
      <w:pPr>
        <w:spacing w:line="560" w:lineRule="exact"/>
        <w:ind w:firstLine="560" w:firstLineChars="200"/>
        <w:jc w:val="left"/>
        <w:rPr>
          <w:rFonts w:hint="eastAsia" w:ascii="宋体" w:hAnsi="宋体" w:eastAsia="宋体" w:cs="宋体"/>
          <w:bCs/>
          <w:color w:val="000000"/>
          <w:spacing w:val="0"/>
          <w:kern w:val="2"/>
          <w:sz w:val="28"/>
          <w:szCs w:val="28"/>
        </w:rPr>
      </w:pPr>
      <w:r>
        <w:rPr>
          <w:rFonts w:hint="eastAsia" w:ascii="宋体" w:hAnsi="宋体" w:eastAsia="宋体" w:cs="宋体"/>
          <w:bCs/>
          <w:color w:val="000000"/>
          <w:spacing w:val="0"/>
          <w:kern w:val="2"/>
          <w:sz w:val="28"/>
          <w:szCs w:val="28"/>
        </w:rPr>
        <w:t>根据相关法律法规、标准规范要求，结合南通</w:t>
      </w:r>
      <w:r>
        <w:rPr>
          <w:rFonts w:hint="eastAsia" w:ascii="宋体" w:hAnsi="宋体" w:eastAsia="宋体" w:cs="宋体"/>
          <w:bCs/>
          <w:color w:val="000000"/>
          <w:spacing w:val="0"/>
          <w:kern w:val="2"/>
          <w:sz w:val="28"/>
          <w:szCs w:val="28"/>
          <w:lang w:val="en-US" w:eastAsia="zh-CN"/>
        </w:rPr>
        <w:t>通洋港口</w:t>
      </w:r>
      <w:r>
        <w:rPr>
          <w:rFonts w:hint="eastAsia" w:ascii="宋体" w:hAnsi="宋体" w:eastAsia="宋体" w:cs="宋体"/>
          <w:bCs/>
          <w:color w:val="000000"/>
          <w:spacing w:val="0"/>
          <w:kern w:val="2"/>
          <w:sz w:val="28"/>
          <w:szCs w:val="28"/>
        </w:rPr>
        <w:t>有限公司安全管理的实际情况，编制安全生产标准化建设规范和安全标准化建设指导文件（包括但不限于：安全管理职责、安全管理制度、安全操作规程、职业健康、风险源管理、应急预案、安全检查考核表等资料文件的编写、指导、咨询及相关服务），提供安全安全标准化管理体系建设所需的培训等。</w:t>
      </w:r>
    </w:p>
    <w:p>
      <w:pPr>
        <w:spacing w:line="560" w:lineRule="exact"/>
        <w:ind w:firstLine="560" w:firstLineChars="200"/>
        <w:jc w:val="left"/>
        <w:rPr>
          <w:rFonts w:hint="eastAsia" w:ascii="宋体" w:hAnsi="宋体" w:eastAsia="宋体" w:cs="宋体"/>
          <w:bCs/>
          <w:color w:val="000000"/>
          <w:spacing w:val="0"/>
          <w:kern w:val="2"/>
          <w:sz w:val="28"/>
          <w:szCs w:val="28"/>
        </w:rPr>
      </w:pPr>
      <w:r>
        <w:rPr>
          <w:rFonts w:hint="eastAsia" w:ascii="宋体" w:hAnsi="宋体" w:eastAsia="宋体" w:cs="宋体"/>
          <w:bCs/>
          <w:color w:val="000000"/>
          <w:spacing w:val="0"/>
          <w:kern w:val="2"/>
          <w:sz w:val="28"/>
          <w:szCs w:val="28"/>
        </w:rPr>
        <w:t>（1）开展南通</w:t>
      </w:r>
      <w:r>
        <w:rPr>
          <w:rFonts w:hint="eastAsia" w:ascii="宋体" w:hAnsi="宋体" w:eastAsia="宋体" w:cs="宋体"/>
          <w:bCs/>
          <w:color w:val="000000"/>
          <w:spacing w:val="0"/>
          <w:kern w:val="2"/>
          <w:sz w:val="28"/>
          <w:szCs w:val="28"/>
          <w:lang w:val="en-US" w:eastAsia="zh-CN"/>
        </w:rPr>
        <w:t>通洋港口</w:t>
      </w:r>
      <w:r>
        <w:rPr>
          <w:rFonts w:hint="eastAsia" w:ascii="宋体" w:hAnsi="宋体" w:eastAsia="宋体" w:cs="宋体"/>
          <w:bCs/>
          <w:color w:val="000000"/>
          <w:spacing w:val="0"/>
          <w:kern w:val="2"/>
          <w:sz w:val="28"/>
          <w:szCs w:val="28"/>
        </w:rPr>
        <w:t>有限公司安全现状调研并形成调研成果，根据调研成果编制南通</w:t>
      </w:r>
      <w:r>
        <w:rPr>
          <w:rFonts w:hint="eastAsia" w:ascii="宋体" w:hAnsi="宋体" w:eastAsia="宋体" w:cs="宋体"/>
          <w:bCs/>
          <w:color w:val="000000"/>
          <w:spacing w:val="0"/>
          <w:kern w:val="2"/>
          <w:sz w:val="28"/>
          <w:szCs w:val="28"/>
          <w:lang w:val="en-US" w:eastAsia="zh-CN"/>
        </w:rPr>
        <w:t>通洋港口</w:t>
      </w:r>
      <w:r>
        <w:rPr>
          <w:rFonts w:hint="eastAsia" w:ascii="宋体" w:hAnsi="宋体" w:eastAsia="宋体" w:cs="宋体"/>
          <w:bCs/>
          <w:color w:val="000000"/>
          <w:spacing w:val="0"/>
          <w:kern w:val="2"/>
          <w:sz w:val="28"/>
          <w:szCs w:val="28"/>
        </w:rPr>
        <w:t>有限公司安全标准化管理建设规范；</w:t>
      </w:r>
    </w:p>
    <w:p>
      <w:pPr>
        <w:spacing w:line="560" w:lineRule="exact"/>
        <w:ind w:firstLine="560" w:firstLineChars="200"/>
        <w:jc w:val="left"/>
        <w:rPr>
          <w:rFonts w:hint="eastAsia" w:ascii="宋体" w:hAnsi="宋体" w:eastAsia="宋体" w:cs="宋体"/>
          <w:bCs/>
          <w:color w:val="000000"/>
          <w:spacing w:val="0"/>
          <w:kern w:val="2"/>
          <w:sz w:val="28"/>
          <w:szCs w:val="28"/>
        </w:rPr>
      </w:pPr>
      <w:r>
        <w:rPr>
          <w:rFonts w:hint="eastAsia" w:ascii="宋体" w:hAnsi="宋体" w:eastAsia="宋体" w:cs="宋体"/>
          <w:bCs/>
          <w:color w:val="000000"/>
          <w:spacing w:val="0"/>
          <w:kern w:val="2"/>
          <w:sz w:val="28"/>
          <w:szCs w:val="28"/>
        </w:rPr>
        <w:t>（2）南通</w:t>
      </w:r>
      <w:r>
        <w:rPr>
          <w:rFonts w:hint="eastAsia" w:ascii="宋体" w:hAnsi="宋体" w:eastAsia="宋体" w:cs="宋体"/>
          <w:bCs/>
          <w:color w:val="000000"/>
          <w:spacing w:val="0"/>
          <w:kern w:val="2"/>
          <w:sz w:val="28"/>
          <w:szCs w:val="28"/>
          <w:lang w:val="en-US" w:eastAsia="zh-CN"/>
        </w:rPr>
        <w:t>通洋港口</w:t>
      </w:r>
      <w:r>
        <w:rPr>
          <w:rFonts w:hint="eastAsia" w:ascii="宋体" w:hAnsi="宋体" w:eastAsia="宋体" w:cs="宋体"/>
          <w:bCs/>
          <w:color w:val="000000"/>
          <w:spacing w:val="0"/>
          <w:kern w:val="2"/>
          <w:sz w:val="28"/>
          <w:szCs w:val="28"/>
        </w:rPr>
        <w:t>有限公司安全标准化建设指导文件编制：</w:t>
      </w:r>
    </w:p>
    <w:p>
      <w:pPr>
        <w:spacing w:line="560" w:lineRule="exact"/>
        <w:ind w:left="0" w:leftChars="0" w:firstLine="560" w:firstLineChars="200"/>
        <w:jc w:val="left"/>
        <w:rPr>
          <w:rFonts w:hint="eastAsia" w:ascii="宋体" w:hAnsi="宋体" w:eastAsia="宋体" w:cs="宋体"/>
          <w:bCs/>
          <w:color w:val="000000"/>
          <w:spacing w:val="0"/>
          <w:kern w:val="2"/>
          <w:sz w:val="28"/>
          <w:szCs w:val="28"/>
        </w:rPr>
      </w:pPr>
      <w:r>
        <w:rPr>
          <w:rFonts w:hint="eastAsia" w:ascii="宋体" w:hAnsi="宋体" w:eastAsia="宋体" w:cs="宋体"/>
          <w:bCs/>
          <w:color w:val="000000"/>
          <w:spacing w:val="0"/>
          <w:kern w:val="2"/>
          <w:sz w:val="28"/>
          <w:szCs w:val="28"/>
        </w:rPr>
        <w:t>第一部分：安全管理职责</w:t>
      </w:r>
    </w:p>
    <w:p>
      <w:pPr>
        <w:spacing w:line="560" w:lineRule="exact"/>
        <w:ind w:left="0" w:leftChars="0" w:firstLine="560" w:firstLineChars="200"/>
        <w:jc w:val="left"/>
        <w:rPr>
          <w:rFonts w:hint="eastAsia" w:ascii="宋体" w:hAnsi="宋体" w:eastAsia="宋体" w:cs="宋体"/>
          <w:bCs/>
          <w:color w:val="000000"/>
          <w:spacing w:val="0"/>
          <w:kern w:val="2"/>
          <w:sz w:val="28"/>
          <w:szCs w:val="28"/>
        </w:rPr>
      </w:pPr>
      <w:r>
        <w:rPr>
          <w:rFonts w:hint="eastAsia" w:ascii="宋体" w:hAnsi="宋体" w:eastAsia="宋体" w:cs="宋体"/>
          <w:bCs/>
          <w:color w:val="000000"/>
          <w:spacing w:val="0"/>
          <w:kern w:val="2"/>
          <w:sz w:val="28"/>
          <w:szCs w:val="28"/>
        </w:rPr>
        <w:t>第二部分：安全管理制度</w:t>
      </w:r>
    </w:p>
    <w:p>
      <w:pPr>
        <w:spacing w:line="560" w:lineRule="exact"/>
        <w:ind w:left="0" w:leftChars="0" w:firstLine="560" w:firstLineChars="200"/>
        <w:jc w:val="left"/>
        <w:rPr>
          <w:rFonts w:hint="eastAsia" w:ascii="宋体" w:hAnsi="宋体" w:eastAsia="宋体" w:cs="宋体"/>
          <w:bCs/>
          <w:color w:val="000000"/>
          <w:spacing w:val="0"/>
          <w:kern w:val="2"/>
          <w:sz w:val="28"/>
          <w:szCs w:val="28"/>
        </w:rPr>
      </w:pPr>
      <w:r>
        <w:rPr>
          <w:rFonts w:hint="eastAsia" w:ascii="宋体" w:hAnsi="宋体" w:eastAsia="宋体" w:cs="宋体"/>
          <w:bCs/>
          <w:color w:val="000000"/>
          <w:spacing w:val="0"/>
          <w:kern w:val="2"/>
          <w:sz w:val="28"/>
          <w:szCs w:val="28"/>
        </w:rPr>
        <w:t>第三部分：安全操作规程</w:t>
      </w:r>
    </w:p>
    <w:p>
      <w:pPr>
        <w:spacing w:line="560" w:lineRule="exact"/>
        <w:ind w:left="0" w:leftChars="0" w:firstLine="560" w:firstLineChars="200"/>
        <w:jc w:val="left"/>
        <w:rPr>
          <w:rFonts w:hint="eastAsia" w:ascii="宋体" w:hAnsi="宋体" w:eastAsia="宋体" w:cs="宋体"/>
          <w:bCs/>
          <w:color w:val="000000"/>
          <w:spacing w:val="0"/>
          <w:kern w:val="2"/>
          <w:sz w:val="28"/>
          <w:szCs w:val="28"/>
        </w:rPr>
      </w:pPr>
      <w:r>
        <w:rPr>
          <w:rFonts w:hint="eastAsia" w:ascii="宋体" w:hAnsi="宋体" w:eastAsia="宋体" w:cs="宋体"/>
          <w:bCs/>
          <w:color w:val="000000"/>
          <w:spacing w:val="0"/>
          <w:kern w:val="2"/>
          <w:sz w:val="28"/>
          <w:szCs w:val="28"/>
        </w:rPr>
        <w:t>第四部分：隐患排查指导手册</w:t>
      </w:r>
    </w:p>
    <w:p>
      <w:pPr>
        <w:spacing w:line="560" w:lineRule="exact"/>
        <w:ind w:left="0" w:leftChars="0" w:firstLine="560" w:firstLineChars="200"/>
        <w:jc w:val="left"/>
        <w:rPr>
          <w:rFonts w:hint="eastAsia" w:ascii="宋体" w:hAnsi="宋体" w:eastAsia="宋体" w:cs="宋体"/>
          <w:bCs/>
          <w:color w:val="000000"/>
          <w:spacing w:val="0"/>
          <w:kern w:val="2"/>
          <w:sz w:val="28"/>
          <w:szCs w:val="28"/>
          <w:lang w:val="en-US" w:eastAsia="zh-CN"/>
        </w:rPr>
      </w:pPr>
      <w:r>
        <w:rPr>
          <w:rFonts w:hint="eastAsia" w:ascii="宋体" w:hAnsi="宋体" w:eastAsia="宋体" w:cs="宋体"/>
          <w:bCs/>
          <w:color w:val="000000"/>
          <w:spacing w:val="0"/>
          <w:kern w:val="2"/>
          <w:sz w:val="28"/>
          <w:szCs w:val="28"/>
        </w:rPr>
        <w:t>第五部分：应急预案</w:t>
      </w:r>
      <w:r>
        <w:rPr>
          <w:rFonts w:hint="eastAsia" w:ascii="宋体" w:hAnsi="宋体" w:eastAsia="宋体" w:cs="宋体"/>
          <w:bCs/>
          <w:color w:val="000000"/>
          <w:spacing w:val="0"/>
          <w:kern w:val="2"/>
          <w:sz w:val="28"/>
          <w:szCs w:val="28"/>
          <w:lang w:val="en-US" w:eastAsia="zh-CN"/>
        </w:rPr>
        <w:t>等。</w:t>
      </w:r>
    </w:p>
    <w:p>
      <w:pPr>
        <w:spacing w:line="560" w:lineRule="exact"/>
        <w:ind w:left="0" w:leftChars="0" w:firstLine="560" w:firstLineChars="200"/>
        <w:jc w:val="left"/>
        <w:rPr>
          <w:rFonts w:hint="eastAsia" w:ascii="宋体" w:hAnsi="宋体" w:eastAsia="宋体" w:cs="宋体"/>
          <w:bCs/>
          <w:color w:val="000000"/>
          <w:spacing w:val="0"/>
          <w:kern w:val="2"/>
          <w:sz w:val="28"/>
          <w:szCs w:val="28"/>
        </w:rPr>
      </w:pPr>
      <w:r>
        <w:rPr>
          <w:rFonts w:hint="eastAsia" w:ascii="宋体" w:hAnsi="宋体" w:eastAsia="宋体" w:cs="宋体"/>
          <w:bCs/>
          <w:color w:val="000000"/>
          <w:spacing w:val="0"/>
          <w:kern w:val="2"/>
          <w:sz w:val="28"/>
          <w:szCs w:val="28"/>
        </w:rPr>
        <w:t>编制要求如下：</w:t>
      </w:r>
    </w:p>
    <w:p>
      <w:pPr>
        <w:numPr>
          <w:ilvl w:val="0"/>
          <w:numId w:val="4"/>
        </w:numPr>
        <w:spacing w:line="560" w:lineRule="exact"/>
        <w:ind w:firstLine="560" w:firstLineChars="200"/>
        <w:rPr>
          <w:rFonts w:hint="eastAsia" w:ascii="宋体" w:hAnsi="宋体" w:eastAsia="宋体" w:cs="宋体"/>
          <w:bCs/>
          <w:color w:val="000000"/>
          <w:spacing w:val="0"/>
          <w:kern w:val="2"/>
          <w:sz w:val="28"/>
          <w:szCs w:val="28"/>
        </w:rPr>
      </w:pPr>
      <w:r>
        <w:rPr>
          <w:rFonts w:hint="eastAsia" w:ascii="宋体" w:hAnsi="宋体" w:eastAsia="宋体" w:cs="宋体"/>
          <w:bCs/>
          <w:color w:val="000000"/>
          <w:spacing w:val="0"/>
          <w:kern w:val="2"/>
          <w:sz w:val="28"/>
          <w:szCs w:val="28"/>
        </w:rPr>
        <w:t>在现行的国家、</w:t>
      </w:r>
      <w:r>
        <w:rPr>
          <w:rFonts w:hint="eastAsia" w:ascii="宋体" w:hAnsi="宋体" w:eastAsia="宋体" w:cs="宋体"/>
          <w:bCs/>
          <w:color w:val="000000"/>
          <w:spacing w:val="0"/>
          <w:kern w:val="2"/>
          <w:sz w:val="28"/>
          <w:szCs w:val="28"/>
          <w:lang w:val="en-US" w:eastAsia="zh-CN"/>
        </w:rPr>
        <w:t>部、</w:t>
      </w:r>
      <w:r>
        <w:rPr>
          <w:rFonts w:hint="eastAsia" w:ascii="宋体" w:hAnsi="宋体" w:eastAsia="宋体" w:cs="宋体"/>
          <w:bCs/>
          <w:color w:val="000000"/>
          <w:spacing w:val="0"/>
          <w:kern w:val="2"/>
          <w:sz w:val="28"/>
          <w:szCs w:val="28"/>
        </w:rPr>
        <w:t>省及行业相关标准的基础上构建，保持与外部要求的一致性；</w:t>
      </w:r>
    </w:p>
    <w:p>
      <w:pPr>
        <w:numPr>
          <w:ilvl w:val="0"/>
          <w:numId w:val="4"/>
        </w:numPr>
        <w:spacing w:line="560" w:lineRule="exact"/>
        <w:ind w:firstLine="560" w:firstLineChars="200"/>
        <w:rPr>
          <w:rFonts w:hint="eastAsia" w:ascii="宋体" w:hAnsi="宋体" w:eastAsia="宋体" w:cs="宋体"/>
          <w:bCs/>
          <w:color w:val="000000"/>
          <w:spacing w:val="0"/>
          <w:kern w:val="2"/>
          <w:sz w:val="28"/>
          <w:szCs w:val="28"/>
        </w:rPr>
      </w:pPr>
      <w:r>
        <w:rPr>
          <w:rFonts w:hint="eastAsia" w:ascii="宋体" w:hAnsi="宋体" w:eastAsia="宋体" w:cs="宋体"/>
          <w:bCs/>
          <w:color w:val="000000"/>
          <w:spacing w:val="0"/>
          <w:kern w:val="2"/>
          <w:sz w:val="28"/>
          <w:szCs w:val="28"/>
        </w:rPr>
        <w:t>保持与采购人现有的管理制度、技术要求的有效融合，确保其管理的连续性；</w:t>
      </w:r>
    </w:p>
    <w:p>
      <w:pPr>
        <w:numPr>
          <w:ilvl w:val="0"/>
          <w:numId w:val="4"/>
        </w:numPr>
        <w:spacing w:line="560" w:lineRule="exact"/>
        <w:ind w:firstLine="560" w:firstLineChars="200"/>
        <w:rPr>
          <w:rFonts w:hint="eastAsia" w:ascii="宋体" w:hAnsi="宋体" w:eastAsia="宋体" w:cs="宋体"/>
          <w:bCs/>
          <w:color w:val="000000"/>
          <w:spacing w:val="0"/>
          <w:kern w:val="2"/>
          <w:sz w:val="28"/>
          <w:szCs w:val="28"/>
        </w:rPr>
      </w:pPr>
      <w:r>
        <w:rPr>
          <w:rFonts w:hint="eastAsia" w:ascii="宋体" w:hAnsi="宋体" w:eastAsia="宋体" w:cs="宋体"/>
          <w:bCs/>
          <w:color w:val="000000"/>
          <w:spacing w:val="0"/>
          <w:kern w:val="2"/>
          <w:sz w:val="28"/>
          <w:szCs w:val="28"/>
        </w:rPr>
        <w:t>充分考虑采购人内部管控要求，保障安全管理标准化体系的完整性</w:t>
      </w:r>
      <w:r>
        <w:rPr>
          <w:rFonts w:hint="eastAsia" w:ascii="宋体" w:hAnsi="宋体" w:eastAsia="宋体" w:cs="宋体"/>
          <w:bCs/>
          <w:color w:val="000000"/>
          <w:spacing w:val="0"/>
          <w:kern w:val="2"/>
          <w:sz w:val="28"/>
          <w:szCs w:val="28"/>
          <w:lang w:eastAsia="zh-CN"/>
        </w:rPr>
        <w:t>、</w:t>
      </w:r>
      <w:r>
        <w:rPr>
          <w:rFonts w:hint="eastAsia" w:ascii="宋体" w:hAnsi="宋体" w:eastAsia="宋体" w:cs="宋体"/>
          <w:bCs/>
          <w:color w:val="000000"/>
          <w:spacing w:val="0"/>
          <w:kern w:val="2"/>
          <w:sz w:val="28"/>
          <w:szCs w:val="28"/>
          <w:lang w:val="en-US" w:eastAsia="zh-CN"/>
        </w:rPr>
        <w:t>实用性，并促进安全生产信息化</w:t>
      </w:r>
      <w:r>
        <w:rPr>
          <w:rFonts w:hint="eastAsia" w:ascii="宋体" w:hAnsi="宋体" w:eastAsia="宋体" w:cs="宋体"/>
          <w:bCs/>
          <w:color w:val="000000"/>
          <w:spacing w:val="0"/>
          <w:kern w:val="2"/>
          <w:sz w:val="28"/>
          <w:szCs w:val="28"/>
        </w:rPr>
        <w:t>管理的实现。</w:t>
      </w:r>
    </w:p>
    <w:p>
      <w:pPr>
        <w:numPr>
          <w:ilvl w:val="0"/>
          <w:numId w:val="4"/>
        </w:numPr>
        <w:spacing w:line="560" w:lineRule="exact"/>
        <w:ind w:firstLine="560" w:firstLineChars="200"/>
        <w:rPr>
          <w:rFonts w:hint="eastAsia" w:ascii="宋体" w:hAnsi="宋体" w:eastAsia="宋体" w:cs="宋体"/>
          <w:bCs/>
          <w:color w:val="000000"/>
          <w:spacing w:val="0"/>
          <w:kern w:val="2"/>
          <w:sz w:val="28"/>
          <w:szCs w:val="28"/>
        </w:rPr>
      </w:pPr>
      <w:r>
        <w:rPr>
          <w:rFonts w:hint="eastAsia" w:ascii="宋体" w:hAnsi="宋体" w:eastAsia="宋体" w:cs="宋体"/>
          <w:bCs/>
          <w:color w:val="000000"/>
          <w:spacing w:val="0"/>
          <w:kern w:val="2"/>
          <w:sz w:val="28"/>
          <w:szCs w:val="28"/>
        </w:rPr>
        <w:t>充分考虑采购人管理模式的多样性、灵活性，保障有关项目成果的适用性。</w:t>
      </w:r>
    </w:p>
    <w:p>
      <w:pPr>
        <w:spacing w:line="560" w:lineRule="exact"/>
        <w:ind w:firstLine="560" w:firstLineChars="200"/>
        <w:rPr>
          <w:rFonts w:hint="eastAsia" w:ascii="宋体" w:hAnsi="宋体" w:eastAsia="宋体" w:cs="宋体"/>
          <w:sz w:val="24"/>
          <w:szCs w:val="24"/>
          <w:lang w:val="en-US" w:eastAsia="zh-CN"/>
        </w:rPr>
      </w:pPr>
      <w:r>
        <w:rPr>
          <w:rFonts w:hint="eastAsia" w:ascii="宋体" w:hAnsi="宋体" w:eastAsia="宋体" w:cs="宋体"/>
          <w:bCs/>
          <w:color w:val="000000"/>
          <w:spacing w:val="0"/>
          <w:kern w:val="2"/>
          <w:sz w:val="28"/>
          <w:szCs w:val="28"/>
        </w:rPr>
        <w:t>（3）对提交的成果提供培训、咨询及其他后续修订服务</w:t>
      </w:r>
      <w:r>
        <w:rPr>
          <w:rFonts w:hint="eastAsia" w:ascii="宋体" w:hAnsi="宋体" w:eastAsia="宋体" w:cs="宋体"/>
          <w:bCs/>
          <w:color w:val="000000"/>
          <w:spacing w:val="0"/>
          <w:kern w:val="2"/>
          <w:sz w:val="28"/>
          <w:szCs w:val="28"/>
          <w:lang w:eastAsia="zh-CN"/>
        </w:rPr>
        <w:t>。</w:t>
      </w:r>
    </w:p>
    <w:p>
      <w:pPr>
        <w:spacing w:line="240" w:lineRule="auto"/>
        <w:jc w:val="left"/>
        <w:outlineLvl w:val="9"/>
        <w:rPr>
          <w:rFonts w:hint="eastAsia" w:eastAsia="宋体"/>
          <w:b/>
          <w:bCs/>
          <w:color w:val="000000"/>
          <w:spacing w:val="2"/>
          <w:sz w:val="24"/>
          <w:szCs w:val="24"/>
          <w:lang w:val="en-US" w:eastAsia="zh-CN"/>
        </w:rPr>
      </w:pPr>
      <w:r>
        <w:rPr>
          <w:rFonts w:hint="eastAsia" w:ascii="宋体" w:hAnsi="宋体" w:cs="宋体"/>
          <w:bCs/>
          <w:color w:val="000000"/>
          <w:sz w:val="28"/>
          <w:szCs w:val="28"/>
          <w:lang w:val="en-US" w:eastAsia="zh-CN"/>
        </w:rPr>
        <w:t>2</w:t>
      </w:r>
      <w:r>
        <w:rPr>
          <w:rFonts w:hint="eastAsia" w:ascii="宋体" w:hAnsi="宋体" w:cs="宋体"/>
          <w:bCs/>
          <w:color w:val="000000"/>
          <w:sz w:val="28"/>
          <w:szCs w:val="28"/>
          <w:lang w:val="zh-CN"/>
        </w:rPr>
        <w:t xml:space="preserve">.付款条件 </w:t>
      </w:r>
    </w:p>
    <w:p>
      <w:pPr>
        <w:spacing w:line="240" w:lineRule="auto"/>
        <w:ind w:firstLine="560" w:firstLineChars="200"/>
        <w:jc w:val="left"/>
        <w:outlineLvl w:val="9"/>
        <w:rPr>
          <w:rFonts w:hint="eastAsia" w:ascii="Times New Roman" w:hAnsi="Times New Roman" w:cs="Times New Roman"/>
          <w:b/>
          <w:bCs w:val="0"/>
          <w:sz w:val="36"/>
          <w:szCs w:val="36"/>
          <w:lang w:val="en-US" w:eastAsia="zh-CN"/>
        </w:rPr>
      </w:pPr>
      <w:r>
        <w:rPr>
          <w:rFonts w:hint="eastAsia" w:ascii="宋体" w:hAnsi="宋体" w:eastAsia="宋体" w:cs="宋体"/>
          <w:b w:val="0"/>
          <w:bCs/>
          <w:color w:val="000000"/>
          <w:spacing w:val="0"/>
          <w:sz w:val="28"/>
          <w:szCs w:val="28"/>
          <w:lang w:val="en-US" w:eastAsia="zh-CN"/>
        </w:rPr>
        <w:t>达到</w:t>
      </w:r>
      <w:r>
        <w:rPr>
          <w:rFonts w:hint="eastAsia" w:ascii="宋体" w:hAnsi="宋体" w:eastAsia="宋体" w:cs="宋体"/>
          <w:b w:val="0"/>
          <w:bCs/>
          <w:color w:val="000000"/>
          <w:spacing w:val="0"/>
          <w:sz w:val="28"/>
          <w:szCs w:val="28"/>
          <w:lang w:eastAsia="zh-CN"/>
        </w:rPr>
        <w:t>安全生产标准化国家二级达</w:t>
      </w:r>
      <w:r>
        <w:rPr>
          <w:rFonts w:hint="eastAsia" w:ascii="宋体" w:hAnsi="宋体" w:eastAsia="宋体" w:cs="宋体"/>
          <w:b w:val="0"/>
          <w:bCs/>
          <w:color w:val="000000"/>
          <w:spacing w:val="0"/>
          <w:sz w:val="28"/>
          <w:szCs w:val="28"/>
          <w:lang w:val="en-US" w:eastAsia="zh-CN"/>
        </w:rPr>
        <w:t>标准验收</w:t>
      </w:r>
      <w:r>
        <w:rPr>
          <w:rFonts w:hint="eastAsia" w:ascii="宋体" w:hAnsi="宋体" w:cs="宋体"/>
          <w:b w:val="0"/>
          <w:bCs/>
          <w:color w:val="000000"/>
          <w:sz w:val="28"/>
          <w:szCs w:val="28"/>
        </w:rPr>
        <w:t>后，一次性付清服务费用。</w:t>
      </w:r>
      <w:r>
        <w:rPr>
          <w:rFonts w:hint="eastAsia" w:ascii="Times New Roman" w:hAnsi="Times New Roman" w:cs="Times New Roman"/>
          <w:b/>
          <w:bCs w:val="0"/>
          <w:sz w:val="36"/>
          <w:szCs w:val="36"/>
          <w:lang w:val="en-US" w:eastAsia="zh-CN"/>
        </w:rPr>
        <w:br w:type="page"/>
      </w:r>
    </w:p>
    <w:p>
      <w:pPr>
        <w:spacing w:line="400" w:lineRule="exact"/>
        <w:jc w:val="center"/>
        <w:outlineLvl w:val="0"/>
        <w:rPr>
          <w:rFonts w:hint="eastAsia" w:ascii="Times New Roman" w:hAnsi="Times New Roman" w:cs="Times New Roman"/>
          <w:b/>
          <w:bCs w:val="0"/>
          <w:sz w:val="36"/>
          <w:szCs w:val="36"/>
        </w:rPr>
      </w:pPr>
      <w:r>
        <w:rPr>
          <w:rFonts w:hint="eastAsia" w:ascii="Times New Roman" w:hAnsi="Times New Roman" w:cs="Times New Roman"/>
          <w:b/>
          <w:bCs w:val="0"/>
          <w:sz w:val="36"/>
          <w:szCs w:val="36"/>
          <w:lang w:val="en-US" w:eastAsia="zh-CN"/>
        </w:rPr>
        <w:t>南通通</w:t>
      </w:r>
      <w:r>
        <w:rPr>
          <w:rFonts w:hint="eastAsia" w:cs="Times New Roman"/>
          <w:b/>
          <w:bCs w:val="0"/>
          <w:sz w:val="36"/>
          <w:szCs w:val="36"/>
          <w:lang w:val="en-US" w:eastAsia="zh-CN"/>
        </w:rPr>
        <w:t>远</w:t>
      </w:r>
      <w:r>
        <w:rPr>
          <w:rFonts w:hint="eastAsia" w:ascii="Times New Roman" w:hAnsi="Times New Roman" w:cs="Times New Roman"/>
          <w:b/>
          <w:bCs w:val="0"/>
          <w:sz w:val="36"/>
          <w:szCs w:val="36"/>
          <w:lang w:val="en-US" w:eastAsia="zh-CN"/>
        </w:rPr>
        <w:t>港口有限公司</w:t>
      </w:r>
      <w:r>
        <w:rPr>
          <w:rFonts w:hint="eastAsia" w:ascii="Times New Roman" w:hAnsi="Times New Roman" w:cs="Times New Roman"/>
          <w:b/>
          <w:bCs w:val="0"/>
          <w:sz w:val="36"/>
          <w:szCs w:val="36"/>
        </w:rPr>
        <w:t>项目</w:t>
      </w:r>
      <w:r>
        <w:rPr>
          <w:rFonts w:hint="eastAsia" w:ascii="Times New Roman" w:hAnsi="Times New Roman" w:cs="Times New Roman"/>
          <w:b/>
          <w:bCs w:val="0"/>
          <w:sz w:val="36"/>
          <w:szCs w:val="36"/>
          <w:lang w:eastAsia="zh-CN"/>
        </w:rPr>
        <w:t>要</w:t>
      </w:r>
      <w:r>
        <w:rPr>
          <w:rFonts w:hint="eastAsia" w:ascii="Times New Roman" w:hAnsi="Times New Roman" w:cs="Times New Roman"/>
          <w:b/>
          <w:bCs w:val="0"/>
          <w:sz w:val="36"/>
          <w:szCs w:val="36"/>
        </w:rPr>
        <w:t>求</w:t>
      </w:r>
    </w:p>
    <w:p>
      <w:pPr>
        <w:numPr>
          <w:ilvl w:val="-1"/>
          <w:numId w:val="0"/>
        </w:numPr>
        <w:spacing w:line="560" w:lineRule="exact"/>
        <w:ind w:firstLine="0" w:firstLineChars="0"/>
        <w:rPr>
          <w:rFonts w:hint="eastAsia" w:ascii="宋体" w:hAnsi="宋体" w:eastAsia="宋体" w:cs="宋体"/>
          <w:bCs/>
          <w:color w:val="000000"/>
          <w:sz w:val="28"/>
          <w:szCs w:val="28"/>
          <w:lang w:eastAsia="zh-CN"/>
        </w:rPr>
      </w:pPr>
    </w:p>
    <w:p>
      <w:pPr>
        <w:numPr>
          <w:ilvl w:val="-1"/>
          <w:numId w:val="0"/>
        </w:numPr>
        <w:spacing w:line="560" w:lineRule="exact"/>
        <w:ind w:firstLine="560" w:firstLineChars="200"/>
        <w:rPr>
          <w:rFonts w:hint="eastAsia" w:ascii="宋体" w:hAnsi="宋体" w:eastAsia="宋体" w:cs="宋体"/>
          <w:bCs/>
          <w:color w:val="000000"/>
          <w:sz w:val="28"/>
          <w:szCs w:val="28"/>
          <w:lang w:eastAsia="zh-CN"/>
        </w:rPr>
      </w:pPr>
      <w:r>
        <w:rPr>
          <w:rFonts w:hint="eastAsia" w:ascii="宋体" w:hAnsi="宋体" w:cs="宋体"/>
          <w:bCs/>
          <w:color w:val="000000"/>
          <w:sz w:val="28"/>
          <w:szCs w:val="28"/>
          <w:lang w:val="en-US" w:eastAsia="zh-CN"/>
        </w:rPr>
        <w:t>1</w:t>
      </w:r>
      <w:r>
        <w:rPr>
          <w:rFonts w:hint="eastAsia" w:ascii="宋体" w:hAnsi="宋体" w:eastAsia="宋体" w:cs="宋体"/>
          <w:bCs/>
          <w:color w:val="000000"/>
          <w:sz w:val="28"/>
          <w:szCs w:val="28"/>
          <w:lang w:eastAsia="zh-CN"/>
        </w:rPr>
        <w:t>.服务需求</w:t>
      </w:r>
    </w:p>
    <w:p>
      <w:pPr>
        <w:numPr>
          <w:ilvl w:val="-1"/>
          <w:numId w:val="0"/>
        </w:numPr>
        <w:spacing w:line="560" w:lineRule="exact"/>
        <w:ind w:firstLine="560" w:firstLineChars="200"/>
        <w:rPr>
          <w:rFonts w:hint="eastAsia" w:ascii="宋体" w:hAnsi="宋体" w:eastAsia="宋体" w:cs="宋体"/>
          <w:bCs/>
          <w:color w:val="000000"/>
          <w:sz w:val="28"/>
          <w:szCs w:val="28"/>
          <w:lang w:eastAsia="zh-CN"/>
        </w:rPr>
      </w:pPr>
      <w:r>
        <w:rPr>
          <w:rFonts w:hint="eastAsia" w:ascii="宋体" w:hAnsi="宋体" w:eastAsia="宋体" w:cs="宋体"/>
          <w:bCs/>
          <w:color w:val="000000"/>
          <w:sz w:val="28"/>
          <w:szCs w:val="28"/>
          <w:lang w:eastAsia="zh-CN"/>
        </w:rPr>
        <w:t>根据相关法律法规、标准规范要求，结合南通通远港口有限公司安全管理的实际情况，编制安全生产标准化建设规范和安全标准化建设指导文件（包括但不限于：安全生产责任制、安全生产管理制度、安全操作规程、职业健康、危险源辨识与风险管理、应急预案、安全检查考核表等资料文件的编写、指导、咨询及相关服务），提供安全安全标准化管理体系建设所需的培训等。</w:t>
      </w:r>
    </w:p>
    <w:p>
      <w:pPr>
        <w:numPr>
          <w:ilvl w:val="0"/>
          <w:numId w:val="0"/>
        </w:numPr>
        <w:spacing w:line="560" w:lineRule="exact"/>
        <w:ind w:firstLine="560" w:firstLineChars="200"/>
        <w:jc w:val="left"/>
        <w:rPr>
          <w:rFonts w:hint="eastAsia" w:ascii="宋体" w:hAnsi="宋体" w:cs="宋体"/>
          <w:bCs/>
          <w:color w:val="000000"/>
          <w:spacing w:val="0"/>
          <w:kern w:val="2"/>
          <w:sz w:val="28"/>
          <w:szCs w:val="28"/>
        </w:rPr>
      </w:pPr>
      <w:r>
        <w:rPr>
          <w:rFonts w:hint="eastAsia" w:ascii="宋体" w:hAnsi="宋体" w:cs="宋体"/>
          <w:bCs/>
          <w:color w:val="000000"/>
          <w:spacing w:val="0"/>
          <w:kern w:val="2"/>
          <w:sz w:val="28"/>
          <w:szCs w:val="28"/>
        </w:rPr>
        <w:t>（1）开展南通通远港口有限公司安全现状调研并形成调研成果，根据调研成果编制南通通远港口有限公司安全标准化管理建设规范；</w:t>
      </w:r>
    </w:p>
    <w:p>
      <w:pPr>
        <w:numPr>
          <w:ilvl w:val="0"/>
          <w:numId w:val="0"/>
        </w:numPr>
        <w:spacing w:line="560" w:lineRule="exact"/>
        <w:ind w:firstLine="560" w:firstLineChars="200"/>
        <w:jc w:val="left"/>
        <w:rPr>
          <w:rFonts w:hint="eastAsia" w:ascii="宋体" w:hAnsi="宋体" w:cs="宋体"/>
          <w:bCs/>
          <w:color w:val="000000"/>
          <w:spacing w:val="0"/>
          <w:kern w:val="2"/>
          <w:sz w:val="28"/>
          <w:szCs w:val="28"/>
        </w:rPr>
      </w:pPr>
      <w:r>
        <w:rPr>
          <w:rFonts w:hint="eastAsia" w:ascii="宋体" w:hAnsi="宋体" w:cs="宋体"/>
          <w:bCs/>
          <w:color w:val="000000"/>
          <w:spacing w:val="0"/>
          <w:kern w:val="2"/>
          <w:sz w:val="28"/>
          <w:szCs w:val="28"/>
        </w:rPr>
        <w:t>（2）南通通远港口有限公司安全标准化建设指导文件编制：</w:t>
      </w:r>
    </w:p>
    <w:p>
      <w:pPr>
        <w:numPr>
          <w:ilvl w:val="0"/>
          <w:numId w:val="0"/>
        </w:numPr>
        <w:spacing w:line="560" w:lineRule="exact"/>
        <w:ind w:left="0" w:leftChars="0" w:firstLine="560" w:firstLineChars="200"/>
        <w:jc w:val="left"/>
        <w:rPr>
          <w:rFonts w:hint="eastAsia" w:ascii="宋体" w:hAnsi="宋体" w:cs="宋体"/>
          <w:bCs/>
          <w:color w:val="000000"/>
          <w:spacing w:val="0"/>
          <w:kern w:val="2"/>
          <w:sz w:val="28"/>
          <w:szCs w:val="28"/>
        </w:rPr>
      </w:pPr>
      <w:r>
        <w:rPr>
          <w:rFonts w:hint="eastAsia" w:ascii="宋体" w:hAnsi="宋体" w:cs="宋体"/>
          <w:bCs/>
          <w:color w:val="000000"/>
          <w:spacing w:val="0"/>
          <w:kern w:val="2"/>
          <w:sz w:val="28"/>
          <w:szCs w:val="28"/>
        </w:rPr>
        <w:t>第一部分：安全生产责任制手册</w:t>
      </w:r>
    </w:p>
    <w:p>
      <w:pPr>
        <w:numPr>
          <w:ilvl w:val="0"/>
          <w:numId w:val="0"/>
        </w:numPr>
        <w:spacing w:line="560" w:lineRule="exact"/>
        <w:ind w:left="0" w:leftChars="0" w:firstLine="560" w:firstLineChars="200"/>
        <w:jc w:val="left"/>
        <w:rPr>
          <w:rFonts w:hint="eastAsia" w:ascii="宋体" w:hAnsi="宋体" w:cs="宋体"/>
          <w:bCs/>
          <w:color w:val="000000"/>
          <w:spacing w:val="0"/>
          <w:kern w:val="2"/>
          <w:sz w:val="28"/>
          <w:szCs w:val="28"/>
        </w:rPr>
      </w:pPr>
      <w:r>
        <w:rPr>
          <w:rFonts w:hint="eastAsia" w:ascii="宋体" w:hAnsi="宋体" w:cs="宋体"/>
          <w:bCs/>
          <w:color w:val="000000"/>
          <w:spacing w:val="0"/>
          <w:kern w:val="2"/>
          <w:sz w:val="28"/>
          <w:szCs w:val="28"/>
        </w:rPr>
        <w:t>第二部分：安全生产管理制度</w:t>
      </w:r>
    </w:p>
    <w:p>
      <w:pPr>
        <w:numPr>
          <w:ilvl w:val="0"/>
          <w:numId w:val="0"/>
        </w:numPr>
        <w:spacing w:line="560" w:lineRule="exact"/>
        <w:ind w:left="0" w:leftChars="0" w:firstLine="560" w:firstLineChars="200"/>
        <w:jc w:val="left"/>
        <w:rPr>
          <w:rFonts w:hint="eastAsia" w:ascii="宋体" w:hAnsi="宋体" w:cs="宋体"/>
          <w:bCs/>
          <w:color w:val="000000"/>
          <w:spacing w:val="0"/>
          <w:kern w:val="2"/>
          <w:sz w:val="28"/>
          <w:szCs w:val="28"/>
        </w:rPr>
      </w:pPr>
      <w:r>
        <w:rPr>
          <w:rFonts w:hint="eastAsia" w:ascii="宋体" w:hAnsi="宋体" w:cs="宋体"/>
          <w:bCs/>
          <w:color w:val="000000"/>
          <w:spacing w:val="0"/>
          <w:kern w:val="2"/>
          <w:sz w:val="28"/>
          <w:szCs w:val="28"/>
        </w:rPr>
        <w:t>第三部分：安全操作规程</w:t>
      </w:r>
    </w:p>
    <w:p>
      <w:pPr>
        <w:numPr>
          <w:ilvl w:val="0"/>
          <w:numId w:val="0"/>
        </w:numPr>
        <w:spacing w:line="560" w:lineRule="exact"/>
        <w:ind w:left="0" w:leftChars="0" w:firstLine="560" w:firstLineChars="200"/>
        <w:jc w:val="left"/>
        <w:rPr>
          <w:rFonts w:hint="eastAsia" w:ascii="宋体" w:hAnsi="宋体" w:cs="宋体"/>
          <w:bCs/>
          <w:color w:val="000000"/>
          <w:spacing w:val="0"/>
          <w:kern w:val="2"/>
          <w:sz w:val="28"/>
          <w:szCs w:val="28"/>
        </w:rPr>
      </w:pPr>
      <w:r>
        <w:rPr>
          <w:rFonts w:hint="eastAsia" w:ascii="宋体" w:hAnsi="宋体" w:cs="宋体"/>
          <w:bCs/>
          <w:color w:val="000000"/>
          <w:spacing w:val="0"/>
          <w:kern w:val="2"/>
          <w:sz w:val="28"/>
          <w:szCs w:val="28"/>
        </w:rPr>
        <w:t>第四部分：安全检查与隐患排查指导手册</w:t>
      </w:r>
    </w:p>
    <w:p>
      <w:pPr>
        <w:numPr>
          <w:ilvl w:val="0"/>
          <w:numId w:val="0"/>
        </w:numPr>
        <w:spacing w:line="560" w:lineRule="exact"/>
        <w:ind w:left="0" w:leftChars="0" w:firstLine="560" w:firstLineChars="200"/>
        <w:jc w:val="left"/>
        <w:rPr>
          <w:rFonts w:hint="eastAsia" w:ascii="宋体" w:hAnsi="宋体" w:cs="宋体"/>
          <w:bCs/>
          <w:color w:val="000000"/>
          <w:spacing w:val="0"/>
          <w:kern w:val="2"/>
          <w:sz w:val="28"/>
          <w:szCs w:val="28"/>
        </w:rPr>
      </w:pPr>
      <w:r>
        <w:rPr>
          <w:rFonts w:hint="eastAsia" w:ascii="宋体" w:hAnsi="宋体" w:cs="宋体"/>
          <w:bCs/>
          <w:color w:val="000000"/>
          <w:spacing w:val="0"/>
          <w:kern w:val="2"/>
          <w:sz w:val="28"/>
          <w:szCs w:val="28"/>
        </w:rPr>
        <w:t>第五部分：应急预案等。</w:t>
      </w:r>
    </w:p>
    <w:p>
      <w:pPr>
        <w:numPr>
          <w:ilvl w:val="0"/>
          <w:numId w:val="0"/>
        </w:numPr>
        <w:spacing w:line="560" w:lineRule="exact"/>
        <w:ind w:left="0" w:leftChars="0" w:firstLine="560" w:firstLineChars="200"/>
        <w:jc w:val="left"/>
        <w:rPr>
          <w:rFonts w:hint="eastAsia" w:ascii="宋体" w:hAnsi="宋体" w:cs="宋体"/>
          <w:bCs/>
          <w:color w:val="000000"/>
          <w:spacing w:val="0"/>
          <w:kern w:val="2"/>
          <w:sz w:val="28"/>
          <w:szCs w:val="28"/>
        </w:rPr>
      </w:pPr>
      <w:r>
        <w:rPr>
          <w:rFonts w:hint="eastAsia" w:ascii="宋体" w:hAnsi="宋体" w:cs="宋体"/>
          <w:bCs/>
          <w:color w:val="000000"/>
          <w:spacing w:val="0"/>
          <w:kern w:val="2"/>
          <w:sz w:val="28"/>
          <w:szCs w:val="28"/>
        </w:rPr>
        <w:t>编制要求如下：</w:t>
      </w:r>
    </w:p>
    <w:p>
      <w:pPr>
        <w:numPr>
          <w:ilvl w:val="-1"/>
          <w:numId w:val="0"/>
        </w:numPr>
        <w:spacing w:line="560" w:lineRule="exact"/>
        <w:ind w:firstLine="560" w:firstLineChars="200"/>
        <w:rPr>
          <w:rFonts w:hint="eastAsia" w:ascii="宋体" w:hAnsi="宋体" w:cs="宋体"/>
          <w:bCs/>
          <w:color w:val="000000"/>
          <w:spacing w:val="0"/>
          <w:kern w:val="2"/>
          <w:sz w:val="28"/>
          <w:szCs w:val="28"/>
        </w:rPr>
      </w:pPr>
      <w:r>
        <w:rPr>
          <w:rFonts w:hint="eastAsia" w:ascii="宋体" w:hAnsi="宋体" w:cs="宋体"/>
          <w:bCs/>
          <w:color w:val="000000"/>
          <w:spacing w:val="0"/>
          <w:kern w:val="2"/>
          <w:sz w:val="28"/>
          <w:szCs w:val="28"/>
        </w:rPr>
        <w:t>在现行的国家、部、省及行业相关标准的基础上构建，保持与外部要求的一致性；</w:t>
      </w:r>
    </w:p>
    <w:p>
      <w:pPr>
        <w:numPr>
          <w:ilvl w:val="-1"/>
          <w:numId w:val="0"/>
        </w:numPr>
        <w:spacing w:line="560" w:lineRule="exact"/>
        <w:ind w:firstLine="560" w:firstLineChars="200"/>
        <w:rPr>
          <w:rFonts w:hint="eastAsia" w:ascii="宋体" w:hAnsi="宋体" w:cs="宋体"/>
          <w:bCs/>
          <w:color w:val="000000"/>
          <w:spacing w:val="0"/>
          <w:kern w:val="2"/>
          <w:sz w:val="28"/>
          <w:szCs w:val="28"/>
        </w:rPr>
      </w:pPr>
      <w:r>
        <w:rPr>
          <w:rFonts w:hint="eastAsia" w:ascii="宋体" w:hAnsi="宋体" w:cs="宋体"/>
          <w:bCs/>
          <w:color w:val="000000"/>
          <w:spacing w:val="0"/>
          <w:kern w:val="2"/>
          <w:sz w:val="28"/>
          <w:szCs w:val="28"/>
        </w:rPr>
        <w:t>保持与采购人现有的管理制度、技术要求的有效融合，确保其管理的连续性；</w:t>
      </w:r>
    </w:p>
    <w:p>
      <w:pPr>
        <w:numPr>
          <w:ilvl w:val="-1"/>
          <w:numId w:val="0"/>
        </w:numPr>
        <w:spacing w:line="560" w:lineRule="exact"/>
        <w:ind w:firstLine="560" w:firstLineChars="200"/>
        <w:rPr>
          <w:rFonts w:hint="eastAsia" w:ascii="宋体" w:hAnsi="宋体" w:cs="宋体"/>
          <w:bCs/>
          <w:color w:val="000000"/>
          <w:spacing w:val="0"/>
          <w:kern w:val="2"/>
          <w:sz w:val="28"/>
          <w:szCs w:val="28"/>
        </w:rPr>
      </w:pPr>
      <w:r>
        <w:rPr>
          <w:rFonts w:hint="eastAsia" w:ascii="宋体" w:hAnsi="宋体" w:cs="宋体"/>
          <w:bCs/>
          <w:color w:val="000000"/>
          <w:spacing w:val="0"/>
          <w:kern w:val="2"/>
          <w:sz w:val="28"/>
          <w:szCs w:val="28"/>
        </w:rPr>
        <w:t>充分考虑采购人内部管控要求，保障安全管理标准化体系的完整性、实用性，并促进安全生产信息化管理的实现。</w:t>
      </w:r>
    </w:p>
    <w:p>
      <w:pPr>
        <w:numPr>
          <w:ilvl w:val="-1"/>
          <w:numId w:val="0"/>
        </w:numPr>
        <w:spacing w:line="560" w:lineRule="exact"/>
        <w:ind w:firstLine="560" w:firstLineChars="200"/>
        <w:rPr>
          <w:rFonts w:hint="eastAsia" w:ascii="宋体" w:hAnsi="宋体" w:cs="宋体"/>
          <w:bCs/>
          <w:color w:val="000000"/>
          <w:spacing w:val="0"/>
          <w:kern w:val="2"/>
          <w:sz w:val="28"/>
          <w:szCs w:val="28"/>
        </w:rPr>
      </w:pPr>
      <w:r>
        <w:rPr>
          <w:rFonts w:hint="eastAsia" w:ascii="宋体" w:hAnsi="宋体" w:cs="宋体"/>
          <w:bCs/>
          <w:color w:val="000000"/>
          <w:spacing w:val="0"/>
          <w:kern w:val="2"/>
          <w:sz w:val="28"/>
          <w:szCs w:val="28"/>
        </w:rPr>
        <w:t>充分考虑采购人管理模式的多样性、灵活性，保障有关项目成果的适用性。</w:t>
      </w:r>
    </w:p>
    <w:p>
      <w:pPr>
        <w:numPr>
          <w:ilvl w:val="0"/>
          <w:numId w:val="0"/>
        </w:numPr>
        <w:spacing w:line="560" w:lineRule="exact"/>
        <w:ind w:firstLine="560" w:firstLineChars="200"/>
        <w:rPr>
          <w:rFonts w:hint="eastAsia" w:ascii="宋体" w:hAnsi="宋体" w:cs="宋体"/>
          <w:bCs/>
          <w:color w:val="000000"/>
          <w:sz w:val="28"/>
          <w:szCs w:val="28"/>
        </w:rPr>
      </w:pPr>
      <w:r>
        <w:rPr>
          <w:rFonts w:hint="eastAsia" w:ascii="宋体" w:hAnsi="宋体" w:cs="宋体"/>
          <w:bCs/>
          <w:color w:val="000000"/>
          <w:spacing w:val="0"/>
          <w:kern w:val="2"/>
          <w:sz w:val="28"/>
          <w:szCs w:val="28"/>
        </w:rPr>
        <w:t>（3）对提交的成果提供培训、咨询及其他后续修订服务。</w:t>
      </w:r>
    </w:p>
    <w:p>
      <w:pPr>
        <w:numPr>
          <w:ilvl w:val="0"/>
          <w:numId w:val="0"/>
        </w:numPr>
        <w:spacing w:line="560" w:lineRule="exact"/>
        <w:ind w:firstLine="560" w:firstLineChars="200"/>
        <w:rPr>
          <w:rFonts w:hint="eastAsia" w:ascii="宋体" w:hAnsi="宋体" w:cs="宋体"/>
          <w:bCs/>
          <w:color w:val="000000"/>
          <w:sz w:val="28"/>
          <w:szCs w:val="28"/>
          <w:lang w:val="zh-CN"/>
        </w:rPr>
      </w:pPr>
      <w:r>
        <w:rPr>
          <w:rFonts w:hint="eastAsia" w:ascii="宋体" w:hAnsi="宋体" w:cs="宋体"/>
          <w:bCs/>
          <w:color w:val="000000"/>
          <w:sz w:val="28"/>
          <w:szCs w:val="28"/>
          <w:lang w:val="en-US" w:eastAsia="zh-CN"/>
        </w:rPr>
        <w:t>2</w:t>
      </w:r>
      <w:r>
        <w:rPr>
          <w:rFonts w:hint="eastAsia" w:ascii="宋体" w:hAnsi="宋体" w:cs="宋体"/>
          <w:bCs/>
          <w:color w:val="000000"/>
          <w:sz w:val="28"/>
          <w:szCs w:val="28"/>
          <w:lang w:val="zh-CN"/>
        </w:rPr>
        <w:t xml:space="preserve">.付款条件   </w:t>
      </w:r>
    </w:p>
    <w:p>
      <w:pPr>
        <w:numPr>
          <w:ilvl w:val="0"/>
          <w:numId w:val="0"/>
        </w:numPr>
        <w:spacing w:line="560" w:lineRule="exact"/>
        <w:ind w:firstLine="560" w:firstLineChars="200"/>
        <w:rPr>
          <w:rFonts w:hint="eastAsia" w:ascii="宋体" w:hAnsi="宋体" w:eastAsia="宋体" w:cs="宋体"/>
          <w:bCs/>
          <w:color w:val="000000"/>
          <w:sz w:val="28"/>
          <w:szCs w:val="28"/>
          <w:lang w:eastAsia="zh-CN"/>
        </w:rPr>
      </w:pPr>
      <w:bookmarkStart w:id="2" w:name="_Hlk58151865"/>
      <w:r>
        <w:rPr>
          <w:rFonts w:hint="eastAsia" w:ascii="宋体" w:hAnsi="宋体" w:cs="宋体"/>
          <w:b w:val="0"/>
          <w:bCs/>
          <w:color w:val="000000"/>
          <w:spacing w:val="0"/>
          <w:sz w:val="28"/>
          <w:szCs w:val="28"/>
        </w:rPr>
        <w:t>获得交通运输企业港口营运港口普通货物码头企业安全生产标准化建设一级达标等级证明后</w:t>
      </w:r>
      <w:r>
        <w:rPr>
          <w:rFonts w:hint="eastAsia" w:ascii="宋体" w:hAnsi="宋体" w:cs="宋体"/>
          <w:b w:val="0"/>
          <w:bCs/>
          <w:color w:val="000000"/>
          <w:sz w:val="28"/>
          <w:szCs w:val="28"/>
        </w:rPr>
        <w:t>，一次性付清服务费用。</w:t>
      </w:r>
      <w:bookmarkEnd w:id="2"/>
    </w:p>
    <w:sectPr>
      <w:headerReference r:id="rId3" w:type="default"/>
      <w:footerReference r:id="rId4" w:type="default"/>
      <w:pgSz w:w="12240" w:h="15840"/>
      <w:pgMar w:top="1440" w:right="1800" w:bottom="1440" w:left="1800" w:header="624" w:footer="720"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SimSun, 宋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ascii="黑体" w:eastAsia="黑体"/>
        <w:sz w:val="28"/>
        <w:szCs w:val="28"/>
      </w:rPr>
      <w:t xml:space="preserve">  </w:t>
    </w:r>
    <w:r>
      <w:rPr>
        <w:rFonts w:ascii="黑体" w:eastAsia="黑体"/>
        <w:sz w:val="28"/>
        <w:szCs w:val="28"/>
      </w:rPr>
      <w:t xml:space="preserve">                    </w:t>
    </w:r>
    <w:r>
      <w:rPr>
        <w:rFonts w:hint="eastAsia" w:ascii="黑体" w:eastAsia="黑体"/>
        <w:sz w:val="28"/>
        <w:szCs w:val="28"/>
      </w:rPr>
      <w:t xml:space="preserve">   </w:t>
    </w:r>
    <w:r>
      <w:rPr>
        <w:rFonts w:hint="eastAsia" w:ascii="黑体" w:eastAsia="黑体"/>
        <w:sz w:val="22"/>
        <w:szCs w:val="22"/>
        <w:lang w:eastAsia="zh-CN"/>
      </w:rPr>
      <w:t>南通通远港口有限公司、南通通洋港口有限公司</w:t>
    </w:r>
    <w:r>
      <w:rPr>
        <w:rFonts w:hint="eastAsia" w:ascii="黑体" w:eastAsia="黑体"/>
        <w:sz w:val="22"/>
        <w:szCs w:val="22"/>
      </w:rPr>
      <w:t xml:space="preserve"> </w:t>
    </w:r>
    <w:r>
      <w:rPr>
        <w:rFonts w:hint="eastAsia" w:ascii="黑体" w:eastAsia="黑体"/>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981F76"/>
    <w:multiLevelType w:val="singleLevel"/>
    <w:tmpl w:val="B4981F76"/>
    <w:lvl w:ilvl="0" w:tentative="0">
      <w:start w:val="1"/>
      <w:numFmt w:val="decimal"/>
      <w:suff w:val="nothing"/>
      <w:lvlText w:val="%1）"/>
      <w:lvlJc w:val="left"/>
    </w:lvl>
  </w:abstractNum>
  <w:abstractNum w:abstractNumId="1">
    <w:nsid w:val="0000000B"/>
    <w:multiLevelType w:val="multilevel"/>
    <w:tmpl w:val="0000000B"/>
    <w:lvl w:ilvl="0" w:tentative="0">
      <w:start w:val="1"/>
      <w:numFmt w:val="decimal"/>
      <w:pStyle w:val="31"/>
      <w:lvlText w:val="%1、"/>
      <w:lvlJc w:val="left"/>
      <w:pPr>
        <w:tabs>
          <w:tab w:val="left" w:pos="1260"/>
        </w:tabs>
        <w:ind w:left="1260" w:hanging="420"/>
      </w:pPr>
      <w:rPr>
        <w:rFonts w:hint="default" w:ascii="Times New Roman" w:hAnsi="Times New Roman" w:eastAsia="宋体"/>
        <w:b w:val="0"/>
        <w:i w:val="0"/>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2"/>
    <w:multiLevelType w:val="multilevel"/>
    <w:tmpl w:val="00000012"/>
    <w:lvl w:ilvl="0" w:tentative="0">
      <w:start w:val="1"/>
      <w:numFmt w:val="decimal"/>
      <w:pStyle w:val="32"/>
      <w:lvlText w:val="%1、"/>
      <w:lvlJc w:val="left"/>
      <w:pPr>
        <w:tabs>
          <w:tab w:val="left" w:pos="1260"/>
        </w:tabs>
        <w:ind w:left="1260" w:hanging="420"/>
      </w:pPr>
      <w:rPr>
        <w:rFonts w:hint="default" w:ascii="Times New Roman" w:hAnsi="Times New Roman" w:eastAsia="宋体"/>
        <w:b w:val="0"/>
        <w:i w:val="0"/>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6EFC07E"/>
    <w:multiLevelType w:val="singleLevel"/>
    <w:tmpl w:val="46EFC07E"/>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mZDExMzA3NDI3OWY0ZTI5YzYwMjQ1Y2Q5MmQ0MzMifQ=="/>
  </w:docVars>
  <w:rsids>
    <w:rsidRoot w:val="00DF3FAA"/>
    <w:rsid w:val="00016745"/>
    <w:rsid w:val="000406B5"/>
    <w:rsid w:val="00360101"/>
    <w:rsid w:val="004275E6"/>
    <w:rsid w:val="006A272F"/>
    <w:rsid w:val="006A393E"/>
    <w:rsid w:val="007803C5"/>
    <w:rsid w:val="007C5C47"/>
    <w:rsid w:val="007F7B8B"/>
    <w:rsid w:val="008C1FDA"/>
    <w:rsid w:val="009A1380"/>
    <w:rsid w:val="009F6FF0"/>
    <w:rsid w:val="00B936AB"/>
    <w:rsid w:val="00CE6872"/>
    <w:rsid w:val="00D20F5E"/>
    <w:rsid w:val="00DF3FAA"/>
    <w:rsid w:val="00E451E3"/>
    <w:rsid w:val="00E465C9"/>
    <w:rsid w:val="00EF1773"/>
    <w:rsid w:val="00F212DB"/>
    <w:rsid w:val="00F96C1E"/>
    <w:rsid w:val="00FF2327"/>
    <w:rsid w:val="02FD4E51"/>
    <w:rsid w:val="035C7EB2"/>
    <w:rsid w:val="049A3081"/>
    <w:rsid w:val="05F70110"/>
    <w:rsid w:val="07FF1C54"/>
    <w:rsid w:val="08372D37"/>
    <w:rsid w:val="098F2771"/>
    <w:rsid w:val="098F5E1B"/>
    <w:rsid w:val="0AB94E74"/>
    <w:rsid w:val="0BB02E7C"/>
    <w:rsid w:val="0BCF2109"/>
    <w:rsid w:val="0C244D3D"/>
    <w:rsid w:val="0C295C34"/>
    <w:rsid w:val="0C856531"/>
    <w:rsid w:val="0D590F97"/>
    <w:rsid w:val="0DCB2910"/>
    <w:rsid w:val="0F51620E"/>
    <w:rsid w:val="10321EB9"/>
    <w:rsid w:val="10B0449C"/>
    <w:rsid w:val="118513CD"/>
    <w:rsid w:val="134570C8"/>
    <w:rsid w:val="13DE4301"/>
    <w:rsid w:val="15BC3419"/>
    <w:rsid w:val="16855AFE"/>
    <w:rsid w:val="18E74B2A"/>
    <w:rsid w:val="19212C98"/>
    <w:rsid w:val="19321906"/>
    <w:rsid w:val="199A4EDE"/>
    <w:rsid w:val="1ABB5190"/>
    <w:rsid w:val="1C723646"/>
    <w:rsid w:val="1E5F66FB"/>
    <w:rsid w:val="210B609C"/>
    <w:rsid w:val="212F37D6"/>
    <w:rsid w:val="238A175A"/>
    <w:rsid w:val="238E6598"/>
    <w:rsid w:val="23BD3F97"/>
    <w:rsid w:val="24F25DCD"/>
    <w:rsid w:val="25C30F96"/>
    <w:rsid w:val="27A31D55"/>
    <w:rsid w:val="283A28A3"/>
    <w:rsid w:val="294E53D9"/>
    <w:rsid w:val="2A49110F"/>
    <w:rsid w:val="2B486127"/>
    <w:rsid w:val="2BB74438"/>
    <w:rsid w:val="2BD8127A"/>
    <w:rsid w:val="2C890D36"/>
    <w:rsid w:val="2DC47338"/>
    <w:rsid w:val="2E0E37B6"/>
    <w:rsid w:val="2E2338E8"/>
    <w:rsid w:val="2FAB54F9"/>
    <w:rsid w:val="30A8101F"/>
    <w:rsid w:val="310D31EF"/>
    <w:rsid w:val="35EE3AE5"/>
    <w:rsid w:val="36236EFF"/>
    <w:rsid w:val="37A6003F"/>
    <w:rsid w:val="38003C68"/>
    <w:rsid w:val="383D1B97"/>
    <w:rsid w:val="3A43540D"/>
    <w:rsid w:val="3A8F48F8"/>
    <w:rsid w:val="3B0A2E8B"/>
    <w:rsid w:val="3C1714C2"/>
    <w:rsid w:val="3C893FAC"/>
    <w:rsid w:val="3DDF37CA"/>
    <w:rsid w:val="3F3776DE"/>
    <w:rsid w:val="400B085F"/>
    <w:rsid w:val="41BF7B9E"/>
    <w:rsid w:val="41FD2E70"/>
    <w:rsid w:val="42241FBA"/>
    <w:rsid w:val="447509CC"/>
    <w:rsid w:val="449A588C"/>
    <w:rsid w:val="44B84368"/>
    <w:rsid w:val="466B79A4"/>
    <w:rsid w:val="47A443B4"/>
    <w:rsid w:val="47C92013"/>
    <w:rsid w:val="482932A8"/>
    <w:rsid w:val="48E429C1"/>
    <w:rsid w:val="493C3126"/>
    <w:rsid w:val="4A7F71F1"/>
    <w:rsid w:val="4B2417C3"/>
    <w:rsid w:val="4B431E2F"/>
    <w:rsid w:val="4C9628AC"/>
    <w:rsid w:val="4F1617B1"/>
    <w:rsid w:val="4F676596"/>
    <w:rsid w:val="4FC6192A"/>
    <w:rsid w:val="509C2B5F"/>
    <w:rsid w:val="50C87FD1"/>
    <w:rsid w:val="51C54DE3"/>
    <w:rsid w:val="51D26BCA"/>
    <w:rsid w:val="51D779F7"/>
    <w:rsid w:val="52490256"/>
    <w:rsid w:val="530A1C94"/>
    <w:rsid w:val="533C1162"/>
    <w:rsid w:val="56AD2662"/>
    <w:rsid w:val="56F65B69"/>
    <w:rsid w:val="57D31A16"/>
    <w:rsid w:val="59500D19"/>
    <w:rsid w:val="59881B97"/>
    <w:rsid w:val="599E6027"/>
    <w:rsid w:val="59E51459"/>
    <w:rsid w:val="5A00696D"/>
    <w:rsid w:val="5B691EAC"/>
    <w:rsid w:val="5BAE2011"/>
    <w:rsid w:val="5BBA522C"/>
    <w:rsid w:val="5BDE3572"/>
    <w:rsid w:val="5FFD1FDC"/>
    <w:rsid w:val="6017732C"/>
    <w:rsid w:val="609E280E"/>
    <w:rsid w:val="61685EC9"/>
    <w:rsid w:val="61F21103"/>
    <w:rsid w:val="62175E87"/>
    <w:rsid w:val="624D236D"/>
    <w:rsid w:val="62AC68AE"/>
    <w:rsid w:val="630B7DD2"/>
    <w:rsid w:val="633D6354"/>
    <w:rsid w:val="63F80D66"/>
    <w:rsid w:val="64E669E4"/>
    <w:rsid w:val="65E65FE0"/>
    <w:rsid w:val="66005BE2"/>
    <w:rsid w:val="66351CAC"/>
    <w:rsid w:val="67C17C27"/>
    <w:rsid w:val="6B15698D"/>
    <w:rsid w:val="6B782A34"/>
    <w:rsid w:val="6CE02665"/>
    <w:rsid w:val="6D790840"/>
    <w:rsid w:val="6FF2701F"/>
    <w:rsid w:val="714F3B18"/>
    <w:rsid w:val="71EF5055"/>
    <w:rsid w:val="73226642"/>
    <w:rsid w:val="75AA1B3E"/>
    <w:rsid w:val="75B942A2"/>
    <w:rsid w:val="75F707E7"/>
    <w:rsid w:val="76BF73E0"/>
    <w:rsid w:val="773E541E"/>
    <w:rsid w:val="77A45899"/>
    <w:rsid w:val="79ED3737"/>
    <w:rsid w:val="79FB66E4"/>
    <w:rsid w:val="79FD1533"/>
    <w:rsid w:val="7A643219"/>
    <w:rsid w:val="7AAF253A"/>
    <w:rsid w:val="7C00130C"/>
    <w:rsid w:val="7D364CF4"/>
    <w:rsid w:val="7E477248"/>
    <w:rsid w:val="7ED0700A"/>
    <w:rsid w:val="7F1D5A86"/>
    <w:rsid w:val="7FF37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Normal Indent"/>
    <w:basedOn w:val="1"/>
    <w:qFormat/>
    <w:uiPriority w:val="0"/>
    <w:pPr>
      <w:adjustRightInd w:val="0"/>
      <w:ind w:firstLine="420"/>
      <w:jc w:val="left"/>
    </w:pPr>
    <w:rPr>
      <w:rFonts w:eastAsia="楷体_GB2312"/>
      <w:sz w:val="24"/>
      <w:szCs w:val="20"/>
    </w:rPr>
  </w:style>
  <w:style w:type="paragraph" w:styleId="7">
    <w:name w:val="annotation text"/>
    <w:basedOn w:val="1"/>
    <w:semiHidden/>
    <w:unhideWhenUsed/>
    <w:qFormat/>
    <w:uiPriority w:val="99"/>
    <w:pPr>
      <w:jc w:val="left"/>
    </w:pPr>
  </w:style>
  <w:style w:type="paragraph" w:styleId="8">
    <w:name w:val="Body Text Indent"/>
    <w:basedOn w:val="1"/>
    <w:next w:val="9"/>
    <w:qFormat/>
    <w:uiPriority w:val="0"/>
    <w:pPr>
      <w:spacing w:after="156"/>
      <w:ind w:firstLine="480"/>
    </w:pPr>
    <w:rPr>
      <w:sz w:val="24"/>
    </w:rPr>
  </w:style>
  <w:style w:type="paragraph" w:styleId="9">
    <w:name w:val="envelope return"/>
    <w:basedOn w:val="1"/>
    <w:qFormat/>
    <w:uiPriority w:val="99"/>
    <w:pPr>
      <w:snapToGrid w:val="0"/>
    </w:pPr>
    <w:rPr>
      <w:rFonts w:ascii="Arial" w:hAnsi="Arial" w:cs="Arial"/>
    </w:rPr>
  </w:style>
  <w:style w:type="paragraph" w:styleId="10">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11">
    <w:name w:val="Balloon Text"/>
    <w:basedOn w:val="1"/>
    <w:link w:val="33"/>
    <w:semiHidden/>
    <w:unhideWhenUsed/>
    <w:qFormat/>
    <w:uiPriority w:val="99"/>
    <w:rPr>
      <w:sz w:val="18"/>
      <w:szCs w:val="18"/>
    </w:rPr>
  </w:style>
  <w:style w:type="paragraph" w:styleId="12">
    <w:name w:val="footer"/>
    <w:basedOn w:val="1"/>
    <w:link w:val="22"/>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Normal (Web)"/>
    <w:basedOn w:val="1"/>
    <w:semiHidden/>
    <w:unhideWhenUsed/>
    <w:qFormat/>
    <w:uiPriority w:val="99"/>
    <w:pPr>
      <w:spacing w:beforeAutospacing="1" w:afterAutospacing="1"/>
      <w:jc w:val="left"/>
    </w:pPr>
    <w:rPr>
      <w:kern w:val="0"/>
      <w:sz w:val="24"/>
    </w:rPr>
  </w:style>
  <w:style w:type="paragraph" w:styleId="15">
    <w:name w:val="Title"/>
    <w:basedOn w:val="1"/>
    <w:link w:val="23"/>
    <w:qFormat/>
    <w:uiPriority w:val="0"/>
    <w:pPr>
      <w:jc w:val="center"/>
    </w:pPr>
    <w:rPr>
      <w:rFonts w:ascii="Arial Black" w:hAnsi="Arial Black" w:eastAsia="仿宋_GB2312" w:cstheme="minorBidi"/>
      <w:b/>
      <w:sz w:val="44"/>
      <w:szCs w:val="32"/>
    </w:rPr>
  </w:style>
  <w:style w:type="paragraph" w:styleId="16">
    <w:name w:val="Body Text First Indent 2"/>
    <w:basedOn w:val="8"/>
    <w:qFormat/>
    <w:uiPriority w:val="99"/>
    <w:pPr>
      <w:ind w:firstLine="420" w:firstLineChars="200"/>
    </w:pPr>
  </w:style>
  <w:style w:type="character" w:styleId="19">
    <w:name w:val="Strong"/>
    <w:basedOn w:val="18"/>
    <w:qFormat/>
    <w:uiPriority w:val="22"/>
    <w:rPr>
      <w:b/>
    </w:rPr>
  </w:style>
  <w:style w:type="character" w:styleId="20">
    <w:name w:val="page number"/>
    <w:basedOn w:val="18"/>
    <w:qFormat/>
    <w:uiPriority w:val="0"/>
  </w:style>
  <w:style w:type="character" w:styleId="21">
    <w:name w:val="Hyperlink"/>
    <w:qFormat/>
    <w:uiPriority w:val="0"/>
    <w:rPr>
      <w:color w:val="0000FF"/>
      <w:u w:val="single"/>
    </w:rPr>
  </w:style>
  <w:style w:type="character" w:customStyle="1" w:styleId="22">
    <w:name w:val="页脚 Char"/>
    <w:link w:val="12"/>
    <w:qFormat/>
    <w:uiPriority w:val="0"/>
    <w:rPr>
      <w:sz w:val="18"/>
      <w:szCs w:val="18"/>
    </w:rPr>
  </w:style>
  <w:style w:type="character" w:customStyle="1" w:styleId="23">
    <w:name w:val="标题 Char"/>
    <w:link w:val="15"/>
    <w:qFormat/>
    <w:uiPriority w:val="0"/>
    <w:rPr>
      <w:rFonts w:ascii="Arial Black" w:hAnsi="Arial Black" w:eastAsia="仿宋_GB2312"/>
      <w:b/>
      <w:sz w:val="44"/>
      <w:szCs w:val="32"/>
    </w:rPr>
  </w:style>
  <w:style w:type="character" w:customStyle="1" w:styleId="24">
    <w:name w:val="页眉 Char"/>
    <w:link w:val="13"/>
    <w:qFormat/>
    <w:uiPriority w:val="0"/>
    <w:rPr>
      <w:sz w:val="18"/>
      <w:szCs w:val="18"/>
    </w:rPr>
  </w:style>
  <w:style w:type="character" w:customStyle="1" w:styleId="25">
    <w:name w:val="页眉 字符1"/>
    <w:basedOn w:val="18"/>
    <w:semiHidden/>
    <w:qFormat/>
    <w:uiPriority w:val="99"/>
    <w:rPr>
      <w:rFonts w:ascii="Times New Roman" w:hAnsi="Times New Roman" w:eastAsia="宋体" w:cs="Times New Roman"/>
      <w:sz w:val="18"/>
      <w:szCs w:val="18"/>
    </w:rPr>
  </w:style>
  <w:style w:type="character" w:customStyle="1" w:styleId="26">
    <w:name w:val="标题 字符1"/>
    <w:basedOn w:val="18"/>
    <w:qFormat/>
    <w:uiPriority w:val="10"/>
    <w:rPr>
      <w:rFonts w:asciiTheme="majorHAnsi" w:hAnsiTheme="majorHAnsi" w:eastAsiaTheme="majorEastAsia" w:cstheme="majorBidi"/>
      <w:b/>
      <w:bCs/>
      <w:sz w:val="32"/>
      <w:szCs w:val="32"/>
    </w:rPr>
  </w:style>
  <w:style w:type="character" w:customStyle="1" w:styleId="27">
    <w:name w:val="页脚 字符1"/>
    <w:basedOn w:val="18"/>
    <w:semiHidden/>
    <w:qFormat/>
    <w:uiPriority w:val="99"/>
    <w:rPr>
      <w:rFonts w:ascii="Times New Roman" w:hAnsi="Times New Roman" w:eastAsia="宋体" w:cs="Times New Roman"/>
      <w:sz w:val="18"/>
      <w:szCs w:val="18"/>
    </w:rPr>
  </w:style>
  <w:style w:type="character" w:customStyle="1" w:styleId="28">
    <w:name w:val="r-time"/>
    <w:basedOn w:val="18"/>
    <w:qFormat/>
    <w:uiPriority w:val="0"/>
    <w:rPr>
      <w:color w:val="B30000"/>
    </w:rPr>
  </w:style>
  <w:style w:type="character" w:customStyle="1" w:styleId="29">
    <w:name w:val="r-text"/>
    <w:basedOn w:val="18"/>
    <w:qFormat/>
    <w:uiPriority w:val="0"/>
    <w:rPr>
      <w:color w:val="00349B"/>
    </w:rPr>
  </w:style>
  <w:style w:type="paragraph" w:customStyle="1" w:styleId="30">
    <w:name w:val="样式A"/>
    <w:basedOn w:val="3"/>
    <w:qFormat/>
    <w:uiPriority w:val="0"/>
    <w:pPr>
      <w:keepNext w:val="0"/>
      <w:keepLines w:val="0"/>
      <w:widowControl/>
      <w:spacing w:beforeLines="50" w:afterLines="50" w:line="360" w:lineRule="auto"/>
      <w:jc w:val="center"/>
    </w:pPr>
    <w:rPr>
      <w:rFonts w:eastAsia="黑体"/>
      <w:bCs w:val="0"/>
      <w:kern w:val="0"/>
      <w:sz w:val="32"/>
      <w:szCs w:val="24"/>
    </w:rPr>
  </w:style>
  <w:style w:type="paragraph" w:customStyle="1" w:styleId="31">
    <w:name w:val="样式1"/>
    <w:basedOn w:val="1"/>
    <w:qFormat/>
    <w:uiPriority w:val="0"/>
    <w:pPr>
      <w:numPr>
        <w:ilvl w:val="0"/>
        <w:numId w:val="1"/>
      </w:numPr>
      <w:snapToGrid w:val="0"/>
      <w:spacing w:line="360" w:lineRule="auto"/>
      <w:ind w:left="0" w:firstLine="200" w:firstLineChars="200"/>
      <w:jc w:val="left"/>
    </w:pPr>
    <w:rPr>
      <w:rFonts w:ascii="宋体"/>
      <w:sz w:val="28"/>
      <w:szCs w:val="28"/>
    </w:rPr>
  </w:style>
  <w:style w:type="paragraph" w:customStyle="1" w:styleId="32">
    <w:name w:val="样式 宋体 四号 行距: 1.5 倍行距"/>
    <w:basedOn w:val="1"/>
    <w:qFormat/>
    <w:uiPriority w:val="0"/>
    <w:pPr>
      <w:numPr>
        <w:ilvl w:val="0"/>
        <w:numId w:val="2"/>
      </w:numPr>
      <w:spacing w:line="360" w:lineRule="auto"/>
      <w:jc w:val="left"/>
    </w:pPr>
    <w:rPr>
      <w:rFonts w:ascii="宋体" w:cs="宋体"/>
      <w:sz w:val="28"/>
    </w:rPr>
  </w:style>
  <w:style w:type="character" w:customStyle="1" w:styleId="33">
    <w:name w:val="批注框文本 Char"/>
    <w:basedOn w:val="18"/>
    <w:link w:val="11"/>
    <w:semiHidden/>
    <w:qFormat/>
    <w:uiPriority w:val="99"/>
    <w:rPr>
      <w:kern w:val="2"/>
      <w:sz w:val="18"/>
      <w:szCs w:val="18"/>
    </w:rPr>
  </w:style>
  <w:style w:type="paragraph" w:customStyle="1" w:styleId="34">
    <w:name w:val="defaul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4619</Words>
  <Characters>4780</Characters>
  <Lines>27</Lines>
  <Paragraphs>7</Paragraphs>
  <TotalTime>1</TotalTime>
  <ScaleCrop>false</ScaleCrop>
  <LinksUpToDate>false</LinksUpToDate>
  <CharactersWithSpaces>4948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Z   銘洲</cp:lastModifiedBy>
  <cp:lastPrinted>2022-04-13T04:21:00Z</cp:lastPrinted>
  <dcterms:modified xsi:type="dcterms:W3CDTF">2022-06-06T02:28:00Z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51D22B05C4D5480686A53F610F8D2818</vt:lpwstr>
  </property>
</Properties>
</file>