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DF" w:rsidRDefault="00670D94">
      <w:pPr>
        <w:spacing w:line="822" w:lineRule="exact"/>
        <w:ind w:left="3100"/>
        <w:rPr>
          <w:sz w:val="20"/>
          <w:szCs w:val="20"/>
        </w:rPr>
      </w:pPr>
      <w:bookmarkStart w:id="0" w:name="page1"/>
      <w:bookmarkEnd w:id="0"/>
      <w:r>
        <w:rPr>
          <w:rFonts w:ascii="宋体" w:eastAsia="宋体" w:hAnsi="宋体" w:cs="宋体"/>
          <w:b/>
          <w:bCs/>
          <w:color w:val="333333"/>
          <w:sz w:val="72"/>
          <w:szCs w:val="72"/>
        </w:rPr>
        <w:t>采购项目</w:t>
      </w:r>
    </w:p>
    <w:p w:rsidR="009321DF" w:rsidRDefault="009321DF">
      <w:pPr>
        <w:spacing w:line="115" w:lineRule="exact"/>
        <w:rPr>
          <w:sz w:val="24"/>
          <w:szCs w:val="24"/>
        </w:rPr>
      </w:pPr>
    </w:p>
    <w:p w:rsidR="009321DF" w:rsidRDefault="00670D94">
      <w:pPr>
        <w:spacing w:line="822" w:lineRule="exact"/>
        <w:ind w:left="2700"/>
        <w:rPr>
          <w:sz w:val="20"/>
          <w:szCs w:val="20"/>
        </w:rPr>
      </w:pPr>
      <w:r>
        <w:rPr>
          <w:rFonts w:ascii="宋体" w:eastAsia="宋体" w:hAnsi="宋体" w:cs="宋体"/>
          <w:b/>
          <w:bCs/>
          <w:color w:val="333333"/>
          <w:sz w:val="72"/>
          <w:szCs w:val="72"/>
        </w:rPr>
        <w:t>询价通知书</w:t>
      </w:r>
    </w:p>
    <w:p w:rsidR="009321DF" w:rsidRPr="004B40B7" w:rsidRDefault="009321DF">
      <w:pPr>
        <w:spacing w:line="200" w:lineRule="exact"/>
        <w:rPr>
          <w:rFonts w:ascii="宋体" w:eastAsia="宋体" w:hAnsi="宋体"/>
          <w:sz w:val="24"/>
          <w:szCs w:val="24"/>
        </w:rPr>
      </w:pPr>
    </w:p>
    <w:p w:rsidR="009321DF" w:rsidRPr="004B40B7" w:rsidRDefault="004B40B7">
      <w:pPr>
        <w:spacing w:line="200" w:lineRule="exact"/>
        <w:rPr>
          <w:rFonts w:ascii="宋体" w:eastAsia="宋体" w:hAnsi="宋体"/>
          <w:sz w:val="24"/>
          <w:szCs w:val="24"/>
        </w:rPr>
      </w:pPr>
      <w:r w:rsidRPr="004B40B7">
        <w:rPr>
          <w:rFonts w:ascii="宋体" w:eastAsia="宋体" w:hAnsi="宋体" w:hint="eastAsia"/>
          <w:sz w:val="24"/>
          <w:szCs w:val="24"/>
        </w:rPr>
        <w:t xml:space="preserve">                                                                </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353"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项目名称：港口大厦门廊翻新工程</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47"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项目编号：NTG-MLSJ</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47"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采 购 人：南通港口集团有限公司</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35"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采购类别：工程采购</w:t>
      </w:r>
    </w:p>
    <w:p w:rsidR="009321DF" w:rsidRDefault="009321DF">
      <w:pPr>
        <w:sectPr w:rsidR="009321DF">
          <w:pgSz w:w="11900" w:h="16839"/>
          <w:pgMar w:top="1357" w:right="1440" w:bottom="1440" w:left="1440" w:header="0" w:footer="0" w:gutter="0"/>
          <w:cols w:space="720" w:equalWidth="0">
            <w:col w:w="9027"/>
          </w:cols>
        </w:sectPr>
      </w:pPr>
    </w:p>
    <w:p w:rsidR="009321DF" w:rsidRDefault="00670D94">
      <w:pPr>
        <w:tabs>
          <w:tab w:val="left" w:pos="4480"/>
        </w:tabs>
        <w:spacing w:line="354" w:lineRule="exact"/>
        <w:ind w:left="2840"/>
        <w:rPr>
          <w:sz w:val="20"/>
          <w:szCs w:val="20"/>
        </w:rPr>
      </w:pPr>
      <w:bookmarkStart w:id="1" w:name="page2"/>
      <w:bookmarkEnd w:id="1"/>
      <w:r>
        <w:rPr>
          <w:rFonts w:ascii="宋体" w:eastAsia="宋体" w:hAnsi="宋体" w:cs="宋体"/>
          <w:b/>
          <w:bCs/>
          <w:color w:val="333333"/>
          <w:sz w:val="31"/>
          <w:szCs w:val="31"/>
        </w:rPr>
        <w:lastRenderedPageBreak/>
        <w:t>第一章</w:t>
      </w:r>
      <w:r>
        <w:rPr>
          <w:sz w:val="20"/>
          <w:szCs w:val="20"/>
        </w:rPr>
        <w:tab/>
      </w:r>
      <w:r>
        <w:rPr>
          <w:rFonts w:ascii="宋体" w:eastAsia="宋体" w:hAnsi="宋体" w:cs="宋体"/>
          <w:b/>
          <w:bCs/>
          <w:color w:val="333333"/>
          <w:sz w:val="30"/>
          <w:szCs w:val="30"/>
        </w:rPr>
        <w:t>询价邀请</w:t>
      </w:r>
    </w:p>
    <w:p w:rsidR="009321DF" w:rsidRDefault="009321DF">
      <w:pPr>
        <w:spacing w:line="158" w:lineRule="exact"/>
        <w:rPr>
          <w:sz w:val="20"/>
          <w:szCs w:val="20"/>
        </w:rPr>
      </w:pPr>
    </w:p>
    <w:p w:rsidR="009321DF" w:rsidRDefault="00670D94">
      <w:pPr>
        <w:spacing w:line="411" w:lineRule="exact"/>
        <w:ind w:right="7"/>
        <w:jc w:val="center"/>
        <w:rPr>
          <w:sz w:val="20"/>
          <w:szCs w:val="20"/>
        </w:rPr>
      </w:pPr>
      <w:r>
        <w:rPr>
          <w:rFonts w:ascii="宋体" w:eastAsia="宋体" w:hAnsi="宋体" w:cs="宋体"/>
          <w:b/>
          <w:bCs/>
          <w:color w:val="333333"/>
          <w:sz w:val="36"/>
          <w:szCs w:val="36"/>
        </w:rPr>
        <w:t>询价邀请</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6" w:lineRule="exact"/>
        <w:rPr>
          <w:sz w:val="20"/>
          <w:szCs w:val="20"/>
        </w:rPr>
      </w:pPr>
    </w:p>
    <w:p w:rsidR="009321DF" w:rsidRDefault="00670D94">
      <w:pPr>
        <w:spacing w:line="356" w:lineRule="exact"/>
        <w:ind w:left="140" w:right="147" w:firstLine="420"/>
        <w:rPr>
          <w:sz w:val="20"/>
          <w:szCs w:val="20"/>
        </w:rPr>
      </w:pPr>
      <w:r>
        <w:rPr>
          <w:rFonts w:ascii="宋体" w:eastAsia="宋体" w:hAnsi="宋体" w:cs="宋体"/>
          <w:sz w:val="21"/>
          <w:szCs w:val="21"/>
        </w:rPr>
        <w:t>南通港口集团有限公司为实施港口大厦门廊翻新工程采购项目，拟采用</w:t>
      </w:r>
      <w:r>
        <w:rPr>
          <w:rFonts w:ascii="宋体" w:eastAsia="宋体" w:hAnsi="宋体" w:cs="宋体"/>
          <w:color w:val="333333"/>
          <w:sz w:val="21"/>
          <w:szCs w:val="21"/>
          <w:u w:val="single"/>
        </w:rPr>
        <w:t>询价采购</w:t>
      </w:r>
      <w:r>
        <w:rPr>
          <w:rFonts w:ascii="宋体" w:eastAsia="宋体" w:hAnsi="宋体" w:cs="宋体"/>
          <w:sz w:val="21"/>
          <w:szCs w:val="21"/>
        </w:rPr>
        <w:t>方式进行采购。诚邀具备相应资格条件的</w:t>
      </w:r>
      <w:r>
        <w:rPr>
          <w:rFonts w:ascii="宋体" w:eastAsia="宋体" w:hAnsi="宋体" w:cs="宋体"/>
          <w:color w:val="333333"/>
          <w:sz w:val="21"/>
          <w:szCs w:val="21"/>
        </w:rPr>
        <w:t>供应商参加</w:t>
      </w:r>
      <w:r>
        <w:rPr>
          <w:rFonts w:ascii="宋体" w:eastAsia="宋体" w:hAnsi="宋体" w:cs="宋体"/>
          <w:sz w:val="21"/>
          <w:szCs w:val="21"/>
        </w:rPr>
        <w:t>本项目的</w:t>
      </w:r>
      <w:r>
        <w:rPr>
          <w:rFonts w:ascii="宋体" w:eastAsia="宋体" w:hAnsi="宋体" w:cs="宋体"/>
          <w:color w:val="333333"/>
          <w:sz w:val="21"/>
          <w:szCs w:val="21"/>
        </w:rPr>
        <w:t>报价。</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1、项目编号：NTG-MLSJ</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2、询价内容及要求：询价通知书第四章。</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3、供应商的资格要求</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3.1、合格供应商的一般条件：</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3.1.1 具有独立承担民事责任的能力；</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3.1.2 具有良好的商业信誉和健全的财务会计制度；</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3.1.3 具有履行合同所必需的专业技术能力；</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3.1.4 有依法缴纳税收和社会保障资金的良好记录；</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3.1.5 参加采购活动前三年内，在经营活动中没有重大违法记录；</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3.1.6 法律、行政法规规定的其他条件。</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3.2、合格供应商的特殊条件：</w:t>
      </w:r>
    </w:p>
    <w:p w:rsidR="009321DF" w:rsidRDefault="009321DF">
      <w:pPr>
        <w:spacing w:line="292" w:lineRule="exact"/>
        <w:rPr>
          <w:sz w:val="20"/>
          <w:szCs w:val="20"/>
        </w:rPr>
      </w:pPr>
    </w:p>
    <w:p w:rsidR="009321DF" w:rsidRDefault="00670D94">
      <w:pPr>
        <w:spacing w:line="355" w:lineRule="exact"/>
        <w:ind w:left="140" w:right="147" w:firstLine="420"/>
        <w:rPr>
          <w:sz w:val="20"/>
          <w:szCs w:val="20"/>
        </w:rPr>
      </w:pPr>
      <w:r>
        <w:rPr>
          <w:rFonts w:ascii="宋体" w:eastAsia="宋体" w:hAnsi="宋体" w:cs="宋体"/>
          <w:sz w:val="21"/>
          <w:szCs w:val="21"/>
        </w:rPr>
        <w:t>3.2.1 投标人具有独立法人资格，持有工商行政管理部门核发的有效营业执照，有基本帐户开户许可证。</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3.2.2 具备建筑工程施工总承包叁级或建筑装修装饰工程专业承包贰级及以上资质。</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3.2.3 具有建设行政主管部门核发的有效安全生产许可证。</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3.2.4 是否接受联合体报价：不接受</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4、报名</w:t>
      </w:r>
    </w:p>
    <w:p w:rsidR="009321DF" w:rsidRDefault="009321DF">
      <w:pPr>
        <w:spacing w:line="292" w:lineRule="exact"/>
        <w:rPr>
          <w:sz w:val="20"/>
          <w:szCs w:val="20"/>
        </w:rPr>
      </w:pPr>
    </w:p>
    <w:p w:rsidR="00670D94" w:rsidRPr="00670D94" w:rsidRDefault="00670D94" w:rsidP="00670D94">
      <w:pPr>
        <w:spacing w:line="355" w:lineRule="exact"/>
        <w:ind w:left="560" w:right="2167"/>
        <w:rPr>
          <w:rFonts w:ascii="宋体" w:eastAsia="宋体" w:hAnsi="宋体" w:cs="宋体"/>
          <w:b/>
          <w:sz w:val="21"/>
          <w:szCs w:val="21"/>
          <w:highlight w:val="yellow"/>
        </w:rPr>
      </w:pPr>
      <w:r>
        <w:rPr>
          <w:rFonts w:ascii="宋体" w:eastAsia="宋体" w:hAnsi="宋体" w:cs="宋体"/>
          <w:sz w:val="21"/>
          <w:szCs w:val="21"/>
        </w:rPr>
        <w:t>报名时间：</w:t>
      </w:r>
      <w:r w:rsidRPr="00670D94">
        <w:rPr>
          <w:rFonts w:ascii="宋体" w:eastAsia="宋体" w:hAnsi="宋体" w:cs="宋体"/>
          <w:b/>
          <w:sz w:val="21"/>
          <w:szCs w:val="21"/>
          <w:highlight w:val="yellow"/>
        </w:rPr>
        <w:t>自采购公告上网发布之日起至 2021 年</w:t>
      </w:r>
      <w:r w:rsidRPr="00670D94">
        <w:rPr>
          <w:rFonts w:ascii="宋体" w:eastAsia="宋体" w:hAnsi="宋体" w:cs="宋体" w:hint="eastAsia"/>
          <w:b/>
          <w:sz w:val="21"/>
          <w:szCs w:val="21"/>
          <w:highlight w:val="yellow"/>
        </w:rPr>
        <w:t>7</w:t>
      </w:r>
      <w:r w:rsidRPr="00670D94">
        <w:rPr>
          <w:rFonts w:ascii="宋体" w:eastAsia="宋体" w:hAnsi="宋体" w:cs="宋体"/>
          <w:b/>
          <w:sz w:val="21"/>
          <w:szCs w:val="21"/>
          <w:highlight w:val="yellow"/>
        </w:rPr>
        <w:t>月</w:t>
      </w:r>
      <w:r w:rsidR="00AC588F">
        <w:rPr>
          <w:rFonts w:ascii="宋体" w:eastAsia="宋体" w:hAnsi="宋体" w:cs="宋体" w:hint="eastAsia"/>
          <w:b/>
          <w:sz w:val="21"/>
          <w:szCs w:val="21"/>
          <w:highlight w:val="yellow"/>
        </w:rPr>
        <w:t>14</w:t>
      </w:r>
      <w:r w:rsidRPr="00670D94">
        <w:rPr>
          <w:rFonts w:ascii="宋体" w:eastAsia="宋体" w:hAnsi="宋体" w:cs="宋体"/>
          <w:b/>
          <w:sz w:val="21"/>
          <w:szCs w:val="21"/>
          <w:highlight w:val="yellow"/>
        </w:rPr>
        <w:t>日 1</w:t>
      </w:r>
      <w:r w:rsidR="008D7FBA">
        <w:rPr>
          <w:rFonts w:ascii="宋体" w:eastAsia="宋体" w:hAnsi="宋体" w:cs="宋体" w:hint="eastAsia"/>
          <w:b/>
          <w:sz w:val="21"/>
          <w:szCs w:val="21"/>
          <w:highlight w:val="yellow"/>
        </w:rPr>
        <w:t>6</w:t>
      </w:r>
      <w:r w:rsidRPr="00670D94">
        <w:rPr>
          <w:rFonts w:ascii="宋体" w:eastAsia="宋体" w:hAnsi="宋体" w:cs="宋体"/>
          <w:b/>
          <w:sz w:val="21"/>
          <w:szCs w:val="21"/>
          <w:highlight w:val="yellow"/>
        </w:rPr>
        <w:t>:0</w:t>
      </w:r>
      <w:r>
        <w:rPr>
          <w:rFonts w:ascii="宋体" w:eastAsia="宋体" w:hAnsi="宋体" w:cs="宋体" w:hint="eastAsia"/>
          <w:b/>
          <w:sz w:val="21"/>
          <w:szCs w:val="21"/>
          <w:highlight w:val="yellow"/>
        </w:rPr>
        <w:t>0</w:t>
      </w:r>
      <w:r w:rsidRPr="00670D94">
        <w:rPr>
          <w:rFonts w:ascii="宋体" w:eastAsia="宋体" w:hAnsi="宋体" w:cs="宋体" w:hint="eastAsia"/>
          <w:b/>
          <w:sz w:val="21"/>
          <w:szCs w:val="21"/>
          <w:highlight w:val="yellow"/>
        </w:rPr>
        <w:t xml:space="preserve"> </w:t>
      </w:r>
    </w:p>
    <w:p w:rsidR="009321DF" w:rsidRPr="00670D94" w:rsidRDefault="00670D94" w:rsidP="00670D94">
      <w:pPr>
        <w:spacing w:line="355" w:lineRule="exact"/>
        <w:ind w:left="560" w:right="2167"/>
        <w:rPr>
          <w:rFonts w:ascii="宋体" w:eastAsia="宋体" w:hAnsi="宋体" w:cs="宋体"/>
          <w:sz w:val="21"/>
          <w:szCs w:val="21"/>
        </w:rPr>
      </w:pPr>
      <w:r>
        <w:rPr>
          <w:rFonts w:ascii="宋体" w:eastAsia="宋体" w:hAnsi="宋体" w:cs="宋体"/>
          <w:sz w:val="21"/>
          <w:szCs w:val="21"/>
        </w:rPr>
        <w:t>报名地点：南通港口集团有限公司</w:t>
      </w:r>
    </w:p>
    <w:p w:rsidR="009321DF" w:rsidRDefault="009321DF">
      <w:pPr>
        <w:spacing w:line="290" w:lineRule="exact"/>
        <w:rPr>
          <w:sz w:val="20"/>
          <w:szCs w:val="20"/>
        </w:rPr>
      </w:pPr>
    </w:p>
    <w:p w:rsidR="009321DF" w:rsidRPr="00670D94" w:rsidRDefault="00670D94" w:rsidP="00670D94">
      <w:pPr>
        <w:spacing w:line="356" w:lineRule="exact"/>
        <w:ind w:left="560" w:right="3927"/>
        <w:rPr>
          <w:rFonts w:ascii="宋体" w:eastAsia="宋体" w:hAnsi="宋体" w:cs="宋体"/>
          <w:sz w:val="21"/>
          <w:szCs w:val="21"/>
        </w:rPr>
      </w:pPr>
      <w:r>
        <w:rPr>
          <w:rFonts w:ascii="宋体" w:eastAsia="宋体" w:hAnsi="宋体" w:cs="宋体"/>
          <w:sz w:val="21"/>
          <w:szCs w:val="21"/>
        </w:rPr>
        <w:t>报名地址：江苏省南通市青年西路 38 号 A91室报名方式：</w:t>
      </w:r>
      <w:r>
        <w:rPr>
          <w:rFonts w:ascii="宋体" w:eastAsia="宋体" w:hAnsi="宋体" w:cs="宋体"/>
          <w:b/>
          <w:bCs/>
          <w:sz w:val="21"/>
          <w:szCs w:val="21"/>
        </w:rPr>
        <w:t>书面报名函或现场报名</w:t>
      </w:r>
      <w:r>
        <w:rPr>
          <w:rFonts w:ascii="宋体" w:eastAsia="宋体" w:hAnsi="宋体" w:cs="宋体"/>
          <w:sz w:val="21"/>
          <w:szCs w:val="21"/>
        </w:rPr>
        <w:t>。</w:t>
      </w:r>
    </w:p>
    <w:p w:rsidR="009321DF" w:rsidRPr="00670D94"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5、询价通知书的获取</w:t>
      </w:r>
    </w:p>
    <w:p w:rsidR="009321DF" w:rsidRDefault="009321DF">
      <w:pPr>
        <w:spacing w:line="290" w:lineRule="exact"/>
        <w:rPr>
          <w:sz w:val="20"/>
          <w:szCs w:val="20"/>
        </w:rPr>
      </w:pPr>
    </w:p>
    <w:p w:rsidR="009321DF" w:rsidRDefault="00670D94">
      <w:pPr>
        <w:spacing w:line="356" w:lineRule="exact"/>
        <w:ind w:left="140" w:right="147" w:firstLine="420"/>
        <w:rPr>
          <w:sz w:val="20"/>
          <w:szCs w:val="20"/>
        </w:rPr>
      </w:pPr>
      <w:r>
        <w:rPr>
          <w:rFonts w:ascii="宋体" w:eastAsia="宋体" w:hAnsi="宋体" w:cs="宋体"/>
          <w:color w:val="333333"/>
          <w:sz w:val="21"/>
          <w:szCs w:val="21"/>
        </w:rPr>
        <w:t>5.1 获取方式：报名后从</w:t>
      </w:r>
      <w:r>
        <w:rPr>
          <w:rFonts w:ascii="宋体" w:eastAsia="宋体" w:hAnsi="宋体" w:cs="宋体"/>
          <w:color w:val="000000"/>
          <w:sz w:val="21"/>
          <w:szCs w:val="21"/>
        </w:rPr>
        <w:t>南通港口集团有限公司网站“（http://www.ntport.com.cn）”</w:t>
      </w:r>
      <w:r>
        <w:rPr>
          <w:rFonts w:ascii="宋体" w:eastAsia="宋体" w:hAnsi="宋体" w:cs="宋体"/>
          <w:color w:val="333333"/>
          <w:sz w:val="21"/>
          <w:szCs w:val="21"/>
        </w:rPr>
        <w:t>网上以下载方式获取。</w:t>
      </w:r>
    </w:p>
    <w:p w:rsidR="009321DF" w:rsidRDefault="009321DF">
      <w:pPr>
        <w:sectPr w:rsidR="009321DF">
          <w:pgSz w:w="11900" w:h="16839"/>
          <w:pgMar w:top="1125" w:right="1440" w:bottom="730" w:left="1440" w:header="0" w:footer="0" w:gutter="0"/>
          <w:cols w:space="720" w:equalWidth="0">
            <w:col w:w="9027"/>
          </w:cols>
        </w:sectPr>
      </w:pPr>
    </w:p>
    <w:p w:rsidR="009321DF" w:rsidRDefault="00670D94">
      <w:pPr>
        <w:spacing w:line="240" w:lineRule="exact"/>
        <w:ind w:left="560"/>
        <w:rPr>
          <w:sz w:val="20"/>
          <w:szCs w:val="20"/>
        </w:rPr>
      </w:pPr>
      <w:bookmarkStart w:id="2" w:name="page3"/>
      <w:bookmarkEnd w:id="2"/>
      <w:r>
        <w:rPr>
          <w:rFonts w:ascii="宋体" w:eastAsia="宋体" w:hAnsi="宋体" w:cs="宋体"/>
          <w:color w:val="333333"/>
          <w:sz w:val="21"/>
          <w:szCs w:val="21"/>
        </w:rPr>
        <w:lastRenderedPageBreak/>
        <w:t>6、</w:t>
      </w:r>
      <w:r w:rsidRPr="00256131">
        <w:rPr>
          <w:rFonts w:ascii="宋体" w:hAnsi="宋体" w:cs="宋体" w:hint="eastAsia"/>
          <w:b/>
          <w:bCs/>
          <w:color w:val="333333"/>
          <w:szCs w:val="21"/>
        </w:rPr>
        <w:t>提交响应文件方式及截止时间</w:t>
      </w:r>
      <w:r>
        <w:rPr>
          <w:rFonts w:ascii="宋体" w:eastAsia="宋体" w:hAnsi="宋体" w:cs="宋体"/>
          <w:color w:val="333333"/>
          <w:sz w:val="21"/>
          <w:szCs w:val="21"/>
        </w:rPr>
        <w:t>：</w:t>
      </w:r>
    </w:p>
    <w:p w:rsidR="00670D94" w:rsidRDefault="00670D94" w:rsidP="00670D94">
      <w:pPr>
        <w:shd w:val="clear" w:color="auto" w:fill="FFFFFF"/>
        <w:ind w:firstLineChars="398" w:firstLine="879"/>
        <w:rPr>
          <w:rFonts w:ascii="宋体" w:hAnsi="宋体" w:cs="宋体"/>
          <w:b/>
          <w:szCs w:val="21"/>
        </w:rPr>
      </w:pPr>
      <w:r>
        <w:rPr>
          <w:rFonts w:ascii="宋体" w:hAnsi="宋体" w:cs="宋体" w:hint="eastAsia"/>
          <w:b/>
          <w:szCs w:val="21"/>
        </w:rPr>
        <w:t>响应文件递交方式：邮递或专人送达</w:t>
      </w:r>
    </w:p>
    <w:p w:rsidR="00670D94" w:rsidRDefault="00670D94" w:rsidP="00670D94">
      <w:pPr>
        <w:shd w:val="clear" w:color="auto" w:fill="FFFFFF"/>
        <w:ind w:firstLineChars="396" w:firstLine="875"/>
        <w:rPr>
          <w:rFonts w:ascii="宋体" w:hAnsi="宋体" w:cs="宋体"/>
          <w:b/>
          <w:szCs w:val="21"/>
        </w:rPr>
      </w:pPr>
      <w:r w:rsidRPr="00B00CCE">
        <w:rPr>
          <w:rFonts w:ascii="宋体" w:hAnsi="宋体" w:cs="宋体" w:hint="eastAsia"/>
          <w:b/>
          <w:szCs w:val="21"/>
          <w:highlight w:val="yellow"/>
        </w:rPr>
        <w:t>响应文件递交截止时间：202</w:t>
      </w:r>
      <w:r>
        <w:rPr>
          <w:rFonts w:ascii="宋体" w:hAnsi="宋体" w:cs="宋体" w:hint="eastAsia"/>
          <w:b/>
          <w:szCs w:val="21"/>
          <w:highlight w:val="yellow"/>
        </w:rPr>
        <w:t>1</w:t>
      </w:r>
      <w:r w:rsidRPr="00B00CCE">
        <w:rPr>
          <w:rFonts w:ascii="宋体" w:hAnsi="宋体" w:cs="宋体" w:hint="eastAsia"/>
          <w:b/>
          <w:szCs w:val="21"/>
          <w:highlight w:val="yellow"/>
        </w:rPr>
        <w:t>年</w:t>
      </w:r>
      <w:r>
        <w:rPr>
          <w:rFonts w:ascii="宋体" w:hAnsi="宋体" w:cs="宋体" w:hint="eastAsia"/>
          <w:b/>
          <w:szCs w:val="21"/>
          <w:highlight w:val="yellow"/>
        </w:rPr>
        <w:t>7</w:t>
      </w:r>
      <w:r w:rsidRPr="00B00CCE">
        <w:rPr>
          <w:rFonts w:ascii="宋体" w:hAnsi="宋体" w:cs="宋体" w:hint="eastAsia"/>
          <w:b/>
          <w:szCs w:val="21"/>
          <w:highlight w:val="yellow"/>
        </w:rPr>
        <w:t>月</w:t>
      </w:r>
      <w:r w:rsidR="00AC588F">
        <w:rPr>
          <w:rFonts w:ascii="宋体" w:hAnsi="宋体" w:cs="宋体" w:hint="eastAsia"/>
          <w:b/>
          <w:szCs w:val="21"/>
          <w:highlight w:val="yellow"/>
        </w:rPr>
        <w:t>15</w:t>
      </w:r>
      <w:r w:rsidRPr="00B00CCE">
        <w:rPr>
          <w:rFonts w:ascii="宋体" w:hAnsi="宋体" w:cs="宋体" w:hint="eastAsia"/>
          <w:b/>
          <w:szCs w:val="21"/>
          <w:highlight w:val="yellow"/>
        </w:rPr>
        <w:t>日</w:t>
      </w:r>
      <w:r>
        <w:rPr>
          <w:rFonts w:ascii="宋体" w:hAnsi="宋体" w:cs="宋体" w:hint="eastAsia"/>
          <w:b/>
          <w:szCs w:val="21"/>
          <w:highlight w:val="yellow"/>
        </w:rPr>
        <w:t>11</w:t>
      </w:r>
      <w:r w:rsidRPr="00B00CCE">
        <w:rPr>
          <w:rFonts w:ascii="宋体" w:hAnsi="宋体" w:cs="宋体" w:hint="eastAsia"/>
          <w:b/>
          <w:szCs w:val="21"/>
          <w:highlight w:val="yellow"/>
        </w:rPr>
        <w:t>:00整（北京时间）</w:t>
      </w:r>
    </w:p>
    <w:p w:rsidR="00670D94" w:rsidRDefault="00670D94" w:rsidP="00670D94">
      <w:pPr>
        <w:shd w:val="clear" w:color="auto" w:fill="FFFFFF"/>
        <w:ind w:firstLineChars="246" w:firstLine="543"/>
        <w:outlineLvl w:val="0"/>
        <w:rPr>
          <w:rFonts w:ascii="宋体" w:hAnsi="宋体" w:cs="宋体"/>
          <w:b/>
          <w:szCs w:val="21"/>
        </w:rPr>
      </w:pPr>
      <w:r>
        <w:rPr>
          <w:rFonts w:ascii="宋体" w:hAnsi="宋体" w:cs="宋体" w:hint="eastAsia"/>
          <w:b/>
          <w:szCs w:val="21"/>
        </w:rPr>
        <w:t>7、响应文件递交地址：江苏省南通市青年西路38号港口大厦912室</w:t>
      </w:r>
    </w:p>
    <w:p w:rsidR="00670D94" w:rsidRDefault="00670D94" w:rsidP="00670D94">
      <w:pPr>
        <w:shd w:val="clear" w:color="auto" w:fill="FFFFFF"/>
        <w:ind w:firstLineChars="393" w:firstLine="868"/>
        <w:rPr>
          <w:rFonts w:ascii="宋体" w:hAnsi="宋体" w:cs="宋体"/>
          <w:b/>
          <w:szCs w:val="21"/>
        </w:rPr>
      </w:pPr>
      <w:r>
        <w:rPr>
          <w:rFonts w:ascii="宋体" w:hAnsi="宋体" w:cs="宋体" w:hint="eastAsia"/>
          <w:b/>
          <w:szCs w:val="21"/>
        </w:rPr>
        <w:t>收件人：张锦荣   联系电话：0513-85137264   邮编：226006</w:t>
      </w:r>
    </w:p>
    <w:p w:rsidR="009321DF" w:rsidRPr="00670D94"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8、公告期限</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8.1 询价公告的公告期限：自发布公告之日起 3 个工作日。</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8.2 询价通知书随同询价公告一并发布，其公告期限与询价公告的期限保持一致。</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9、本项目联系人及联系方式：</w:t>
      </w:r>
    </w:p>
    <w:p w:rsidR="009321DF" w:rsidRDefault="009321DF">
      <w:pPr>
        <w:spacing w:line="260" w:lineRule="exact"/>
        <w:rPr>
          <w:sz w:val="20"/>
          <w:szCs w:val="20"/>
        </w:rPr>
      </w:pPr>
    </w:p>
    <w:p w:rsidR="009321DF" w:rsidRDefault="00670D94">
      <w:pPr>
        <w:tabs>
          <w:tab w:val="left" w:pos="1180"/>
        </w:tabs>
        <w:spacing w:line="240" w:lineRule="exact"/>
        <w:ind w:left="560"/>
        <w:rPr>
          <w:sz w:val="20"/>
          <w:szCs w:val="20"/>
        </w:rPr>
      </w:pPr>
      <w:r>
        <w:rPr>
          <w:rFonts w:ascii="宋体" w:eastAsia="宋体" w:hAnsi="宋体" w:cs="宋体"/>
          <w:sz w:val="21"/>
          <w:szCs w:val="21"/>
        </w:rPr>
        <w:t>名</w:t>
      </w:r>
      <w:r>
        <w:rPr>
          <w:sz w:val="20"/>
          <w:szCs w:val="20"/>
        </w:rPr>
        <w:tab/>
      </w:r>
      <w:r>
        <w:rPr>
          <w:rFonts w:ascii="宋体" w:eastAsia="宋体" w:hAnsi="宋体" w:cs="宋体"/>
          <w:sz w:val="21"/>
          <w:szCs w:val="21"/>
        </w:rPr>
        <w:t>称：南通港口集团有限公司</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联系地址：江苏省南通市青年西路 38 号 A912 室</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联 系 人：张锦荣</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电话：0513-85167264</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传真：0513-83527025</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邮政编码：226006</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10、信息发布：</w:t>
      </w:r>
    </w:p>
    <w:p w:rsidR="009321DF" w:rsidRDefault="009321DF">
      <w:pPr>
        <w:spacing w:line="262"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本项目相关的询价文件澄清、修改以及终止公告、成交结果公告等信息均通过南通港口集</w:t>
      </w:r>
    </w:p>
    <w:p w:rsidR="009321DF" w:rsidRDefault="009321DF">
      <w:pPr>
        <w:spacing w:line="26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团有限公司网站“（http://www.ntport.com.cn）”公布。</w:t>
      </w:r>
    </w:p>
    <w:p w:rsidR="009321DF" w:rsidRDefault="009321DF">
      <w:pPr>
        <w:spacing w:line="271"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采购人在南通港口集团有限公司网站公布的信息视为已送达各供应商，供应商有义务在参加</w:t>
      </w:r>
    </w:p>
    <w:p w:rsidR="009321DF" w:rsidRDefault="009321DF">
      <w:pPr>
        <w:spacing w:line="26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采购活动期间浏览相关网站。</w:t>
      </w:r>
    </w:p>
    <w:p w:rsidR="009321DF" w:rsidRDefault="009321DF">
      <w:pPr>
        <w:sectPr w:rsidR="009321DF">
          <w:pgSz w:w="11900" w:h="16839"/>
          <w:pgMar w:top="1325" w:right="1440" w:bottom="1440" w:left="1440" w:header="0" w:footer="0" w:gutter="0"/>
          <w:cols w:space="720" w:equalWidth="0">
            <w:col w:w="9027"/>
          </w:cols>
        </w:sectPr>
      </w:pPr>
    </w:p>
    <w:tbl>
      <w:tblPr>
        <w:tblW w:w="0" w:type="auto"/>
        <w:tblInd w:w="140" w:type="dxa"/>
        <w:tblLayout w:type="fixed"/>
        <w:tblCellMar>
          <w:left w:w="0" w:type="dxa"/>
          <w:right w:w="0" w:type="dxa"/>
        </w:tblCellMar>
        <w:tblLook w:val="04A0"/>
      </w:tblPr>
      <w:tblGrid>
        <w:gridCol w:w="3640"/>
        <w:gridCol w:w="780"/>
        <w:gridCol w:w="1980"/>
        <w:gridCol w:w="960"/>
        <w:gridCol w:w="1380"/>
      </w:tblGrid>
      <w:tr w:rsidR="009321DF">
        <w:trPr>
          <w:trHeight w:val="365"/>
        </w:trPr>
        <w:tc>
          <w:tcPr>
            <w:tcW w:w="3640" w:type="dxa"/>
            <w:vAlign w:val="bottom"/>
          </w:tcPr>
          <w:p w:rsidR="009321DF" w:rsidRDefault="009321DF">
            <w:pPr>
              <w:rPr>
                <w:sz w:val="24"/>
                <w:szCs w:val="24"/>
              </w:rPr>
            </w:pPr>
            <w:bookmarkStart w:id="3" w:name="page4"/>
            <w:bookmarkEnd w:id="3"/>
          </w:p>
        </w:tc>
        <w:tc>
          <w:tcPr>
            <w:tcW w:w="3720" w:type="dxa"/>
            <w:gridSpan w:val="3"/>
            <w:vAlign w:val="bottom"/>
          </w:tcPr>
          <w:p w:rsidR="009321DF" w:rsidRDefault="00670D94">
            <w:pPr>
              <w:spacing w:line="366" w:lineRule="exact"/>
              <w:ind w:left="260"/>
              <w:rPr>
                <w:sz w:val="20"/>
                <w:szCs w:val="20"/>
              </w:rPr>
            </w:pPr>
            <w:r>
              <w:rPr>
                <w:rFonts w:ascii="宋体" w:eastAsia="宋体" w:hAnsi="宋体" w:cs="宋体"/>
                <w:b/>
                <w:bCs/>
                <w:sz w:val="32"/>
                <w:szCs w:val="32"/>
              </w:rPr>
              <w:t>报名函</w:t>
            </w:r>
          </w:p>
        </w:tc>
        <w:tc>
          <w:tcPr>
            <w:tcW w:w="1380" w:type="dxa"/>
            <w:vAlign w:val="bottom"/>
          </w:tcPr>
          <w:p w:rsidR="009321DF" w:rsidRDefault="009321DF">
            <w:pPr>
              <w:rPr>
                <w:sz w:val="24"/>
                <w:szCs w:val="24"/>
              </w:rPr>
            </w:pPr>
          </w:p>
        </w:tc>
      </w:tr>
      <w:tr w:rsidR="009321DF">
        <w:trPr>
          <w:trHeight w:val="758"/>
        </w:trPr>
        <w:tc>
          <w:tcPr>
            <w:tcW w:w="3640" w:type="dxa"/>
            <w:vAlign w:val="bottom"/>
          </w:tcPr>
          <w:p w:rsidR="009321DF" w:rsidRDefault="00670D94">
            <w:pPr>
              <w:spacing w:line="297" w:lineRule="exact"/>
              <w:rPr>
                <w:sz w:val="20"/>
                <w:szCs w:val="20"/>
              </w:rPr>
            </w:pPr>
            <w:r>
              <w:rPr>
                <w:rFonts w:ascii="宋体" w:eastAsia="宋体" w:hAnsi="宋体" w:cs="宋体"/>
                <w:b/>
                <w:bCs/>
                <w:sz w:val="26"/>
                <w:szCs w:val="26"/>
              </w:rPr>
              <w:t>致：</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495"/>
        </w:trPr>
        <w:tc>
          <w:tcPr>
            <w:tcW w:w="3640" w:type="dxa"/>
            <w:vAlign w:val="bottom"/>
          </w:tcPr>
          <w:p w:rsidR="009321DF" w:rsidRDefault="00670D94">
            <w:pPr>
              <w:spacing w:line="297" w:lineRule="exact"/>
              <w:ind w:left="520"/>
              <w:rPr>
                <w:sz w:val="20"/>
                <w:szCs w:val="20"/>
              </w:rPr>
            </w:pPr>
            <w:r>
              <w:rPr>
                <w:rFonts w:ascii="宋体" w:eastAsia="宋体" w:hAnsi="宋体" w:cs="宋体"/>
                <w:w w:val="99"/>
                <w:sz w:val="26"/>
                <w:szCs w:val="26"/>
              </w:rPr>
              <w:t>我公司已获悉贵单位发出的</w:t>
            </w:r>
          </w:p>
        </w:tc>
        <w:tc>
          <w:tcPr>
            <w:tcW w:w="780" w:type="dxa"/>
            <w:tcBorders>
              <w:bottom w:val="single" w:sz="8" w:space="0" w:color="auto"/>
            </w:tcBorders>
            <w:vAlign w:val="bottom"/>
          </w:tcPr>
          <w:p w:rsidR="009321DF" w:rsidRDefault="009321DF">
            <w:pPr>
              <w:rPr>
                <w:sz w:val="24"/>
                <w:szCs w:val="24"/>
              </w:rPr>
            </w:pPr>
          </w:p>
        </w:tc>
        <w:tc>
          <w:tcPr>
            <w:tcW w:w="4320" w:type="dxa"/>
            <w:gridSpan w:val="3"/>
            <w:vAlign w:val="bottom"/>
          </w:tcPr>
          <w:p w:rsidR="009321DF" w:rsidRDefault="00670D94">
            <w:pPr>
              <w:spacing w:line="297" w:lineRule="exact"/>
              <w:jc w:val="right"/>
              <w:rPr>
                <w:sz w:val="20"/>
                <w:szCs w:val="20"/>
              </w:rPr>
            </w:pPr>
            <w:r>
              <w:rPr>
                <w:rFonts w:ascii="宋体" w:eastAsia="宋体" w:hAnsi="宋体" w:cs="宋体"/>
                <w:w w:val="97"/>
                <w:sz w:val="26"/>
                <w:szCs w:val="26"/>
              </w:rPr>
              <w:t>项目询价公告，经研究，我单位报名拟</w:t>
            </w:r>
          </w:p>
        </w:tc>
      </w:tr>
      <w:tr w:rsidR="009321DF">
        <w:trPr>
          <w:trHeight w:val="496"/>
        </w:trPr>
        <w:tc>
          <w:tcPr>
            <w:tcW w:w="3640" w:type="dxa"/>
            <w:vAlign w:val="bottom"/>
          </w:tcPr>
          <w:p w:rsidR="009321DF" w:rsidRDefault="00670D94">
            <w:pPr>
              <w:spacing w:line="297" w:lineRule="exact"/>
              <w:rPr>
                <w:sz w:val="20"/>
                <w:szCs w:val="20"/>
              </w:rPr>
            </w:pPr>
            <w:r>
              <w:rPr>
                <w:rFonts w:ascii="宋体" w:eastAsia="宋体" w:hAnsi="宋体" w:cs="宋体"/>
                <w:sz w:val="26"/>
                <w:szCs w:val="26"/>
              </w:rPr>
              <w:t>参加本项目询价。</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1013"/>
        </w:trPr>
        <w:tc>
          <w:tcPr>
            <w:tcW w:w="3640" w:type="dxa"/>
            <w:vAlign w:val="bottom"/>
          </w:tcPr>
          <w:p w:rsidR="009321DF" w:rsidRDefault="00670D94">
            <w:pPr>
              <w:spacing w:line="297" w:lineRule="exact"/>
              <w:ind w:left="520"/>
              <w:rPr>
                <w:sz w:val="20"/>
                <w:szCs w:val="20"/>
              </w:rPr>
            </w:pPr>
            <w:r>
              <w:rPr>
                <w:rFonts w:ascii="宋体" w:eastAsia="宋体" w:hAnsi="宋体" w:cs="宋体"/>
                <w:sz w:val="26"/>
                <w:szCs w:val="26"/>
              </w:rPr>
              <w:t>联系人：</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506"/>
        </w:trPr>
        <w:tc>
          <w:tcPr>
            <w:tcW w:w="3640" w:type="dxa"/>
            <w:vAlign w:val="bottom"/>
          </w:tcPr>
          <w:p w:rsidR="009321DF" w:rsidRDefault="00670D94">
            <w:pPr>
              <w:spacing w:line="297" w:lineRule="exact"/>
              <w:ind w:left="520"/>
              <w:rPr>
                <w:rFonts w:ascii="宋体" w:eastAsia="宋体" w:hAnsi="宋体" w:cs="宋体"/>
                <w:sz w:val="26"/>
                <w:szCs w:val="26"/>
              </w:rPr>
            </w:pPr>
            <w:r>
              <w:rPr>
                <w:rFonts w:ascii="宋体" w:eastAsia="宋体" w:hAnsi="宋体" w:cs="宋体"/>
                <w:sz w:val="26"/>
                <w:szCs w:val="26"/>
              </w:rPr>
              <w:t>联系电话：</w:t>
            </w:r>
          </w:p>
          <w:p w:rsidR="00670D94" w:rsidRPr="0091179D" w:rsidRDefault="00670D94" w:rsidP="00670D94">
            <w:pPr>
              <w:spacing w:line="360" w:lineRule="auto"/>
              <w:ind w:firstLineChars="250" w:firstLine="550"/>
              <w:rPr>
                <w:rFonts w:ascii="宋体" w:hAnsi="宋体"/>
                <w:color w:val="000000"/>
                <w:szCs w:val="21"/>
              </w:rPr>
            </w:pPr>
            <w:r>
              <w:rPr>
                <w:rFonts w:ascii="宋体" w:hAnsi="宋体" w:cs="宋体" w:hint="eastAsia"/>
                <w:color w:val="000000"/>
                <w:szCs w:val="21"/>
              </w:rPr>
              <w:t>邮箱：</w:t>
            </w:r>
          </w:p>
          <w:p w:rsidR="00670D94" w:rsidRDefault="00670D94">
            <w:pPr>
              <w:spacing w:line="297" w:lineRule="exact"/>
              <w:ind w:left="520"/>
              <w:rPr>
                <w:sz w:val="20"/>
                <w:szCs w:val="20"/>
              </w:rPr>
            </w:pP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996"/>
        </w:trPr>
        <w:tc>
          <w:tcPr>
            <w:tcW w:w="3640" w:type="dxa"/>
            <w:vAlign w:val="bottom"/>
          </w:tcPr>
          <w:p w:rsidR="009321DF" w:rsidRDefault="009321DF">
            <w:pPr>
              <w:rPr>
                <w:sz w:val="24"/>
                <w:szCs w:val="24"/>
              </w:rPr>
            </w:pPr>
          </w:p>
        </w:tc>
        <w:tc>
          <w:tcPr>
            <w:tcW w:w="780" w:type="dxa"/>
            <w:vAlign w:val="bottom"/>
          </w:tcPr>
          <w:p w:rsidR="009321DF" w:rsidRDefault="009321DF">
            <w:pPr>
              <w:rPr>
                <w:sz w:val="24"/>
                <w:szCs w:val="24"/>
              </w:rPr>
            </w:pPr>
          </w:p>
        </w:tc>
        <w:tc>
          <w:tcPr>
            <w:tcW w:w="2940" w:type="dxa"/>
            <w:gridSpan w:val="2"/>
            <w:vAlign w:val="bottom"/>
          </w:tcPr>
          <w:p w:rsidR="009321DF" w:rsidRDefault="00670D94">
            <w:pPr>
              <w:spacing w:line="297" w:lineRule="exact"/>
              <w:ind w:left="1200"/>
              <w:rPr>
                <w:sz w:val="20"/>
                <w:szCs w:val="20"/>
              </w:rPr>
            </w:pPr>
            <w:r>
              <w:rPr>
                <w:rFonts w:ascii="宋体" w:eastAsia="宋体" w:hAnsi="宋体" w:cs="宋体"/>
                <w:sz w:val="26"/>
                <w:szCs w:val="26"/>
              </w:rPr>
              <w:t>单位：</w:t>
            </w:r>
          </w:p>
        </w:tc>
        <w:tc>
          <w:tcPr>
            <w:tcW w:w="1380" w:type="dxa"/>
            <w:vAlign w:val="bottom"/>
          </w:tcPr>
          <w:p w:rsidR="009321DF" w:rsidRDefault="00670D94">
            <w:pPr>
              <w:spacing w:line="297" w:lineRule="exact"/>
              <w:jc w:val="right"/>
              <w:rPr>
                <w:sz w:val="20"/>
                <w:szCs w:val="20"/>
              </w:rPr>
            </w:pPr>
            <w:r>
              <w:rPr>
                <w:rFonts w:ascii="宋体" w:eastAsia="宋体" w:hAnsi="宋体" w:cs="宋体"/>
                <w:sz w:val="26"/>
                <w:szCs w:val="26"/>
              </w:rPr>
              <w:t>（盖章）</w:t>
            </w:r>
          </w:p>
        </w:tc>
      </w:tr>
      <w:tr w:rsidR="009321DF">
        <w:trPr>
          <w:trHeight w:val="501"/>
        </w:trPr>
        <w:tc>
          <w:tcPr>
            <w:tcW w:w="3640" w:type="dxa"/>
            <w:vAlign w:val="bottom"/>
          </w:tcPr>
          <w:p w:rsidR="009321DF" w:rsidRDefault="009321DF">
            <w:pPr>
              <w:rPr>
                <w:sz w:val="24"/>
                <w:szCs w:val="24"/>
              </w:rPr>
            </w:pP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tcBorders>
              <w:top w:val="single" w:sz="8" w:space="0" w:color="auto"/>
            </w:tcBorders>
            <w:vAlign w:val="bottom"/>
          </w:tcPr>
          <w:p w:rsidR="009321DF" w:rsidRDefault="00670D94">
            <w:pPr>
              <w:spacing w:line="297" w:lineRule="exact"/>
              <w:ind w:left="580"/>
              <w:rPr>
                <w:sz w:val="20"/>
                <w:szCs w:val="20"/>
              </w:rPr>
            </w:pPr>
            <w:r>
              <w:rPr>
                <w:rFonts w:ascii="宋体" w:eastAsia="宋体" w:hAnsi="宋体" w:cs="宋体"/>
                <w:sz w:val="26"/>
                <w:szCs w:val="26"/>
              </w:rPr>
              <w:t>年</w:t>
            </w:r>
          </w:p>
        </w:tc>
        <w:tc>
          <w:tcPr>
            <w:tcW w:w="1380" w:type="dxa"/>
            <w:tcBorders>
              <w:top w:val="single" w:sz="8" w:space="0" w:color="auto"/>
            </w:tcBorders>
            <w:vAlign w:val="bottom"/>
          </w:tcPr>
          <w:p w:rsidR="009321DF" w:rsidRDefault="00670D94">
            <w:pPr>
              <w:spacing w:line="297" w:lineRule="exact"/>
              <w:ind w:right="330"/>
              <w:jc w:val="right"/>
              <w:rPr>
                <w:sz w:val="20"/>
                <w:szCs w:val="20"/>
              </w:rPr>
            </w:pPr>
            <w:r>
              <w:rPr>
                <w:rFonts w:ascii="宋体" w:eastAsia="宋体" w:hAnsi="宋体" w:cs="宋体"/>
                <w:sz w:val="26"/>
                <w:szCs w:val="26"/>
              </w:rPr>
              <w:t>月  日</w:t>
            </w:r>
          </w:p>
        </w:tc>
      </w:tr>
    </w:tbl>
    <w:p w:rsidR="009321DF" w:rsidRDefault="009321DF">
      <w:pPr>
        <w:sectPr w:rsidR="009321DF">
          <w:pgSz w:w="11900" w:h="16839"/>
          <w:pgMar w:top="1148" w:right="1440" w:bottom="1440" w:left="1440" w:header="0" w:footer="0" w:gutter="0"/>
          <w:cols w:space="720" w:equalWidth="0">
            <w:col w:w="9027"/>
          </w:cols>
        </w:sectPr>
      </w:pPr>
    </w:p>
    <w:p w:rsidR="009321DF" w:rsidRDefault="009321DF">
      <w:pPr>
        <w:spacing w:line="200" w:lineRule="exact"/>
        <w:rPr>
          <w:sz w:val="20"/>
          <w:szCs w:val="20"/>
        </w:rPr>
      </w:pPr>
      <w:bookmarkStart w:id="4" w:name="page5"/>
      <w:bookmarkEnd w:id="4"/>
    </w:p>
    <w:p w:rsidR="009321DF" w:rsidRDefault="009321DF">
      <w:pPr>
        <w:spacing w:line="395" w:lineRule="exact"/>
        <w:rPr>
          <w:sz w:val="20"/>
          <w:szCs w:val="20"/>
        </w:rPr>
      </w:pPr>
    </w:p>
    <w:tbl>
      <w:tblPr>
        <w:tblW w:w="0" w:type="auto"/>
        <w:tblInd w:w="170" w:type="dxa"/>
        <w:tblLayout w:type="fixed"/>
        <w:tblCellMar>
          <w:left w:w="0" w:type="dxa"/>
          <w:right w:w="0" w:type="dxa"/>
        </w:tblCellMar>
        <w:tblLook w:val="04A0"/>
      </w:tblPr>
      <w:tblGrid>
        <w:gridCol w:w="740"/>
        <w:gridCol w:w="1520"/>
        <w:gridCol w:w="440"/>
        <w:gridCol w:w="340"/>
        <w:gridCol w:w="320"/>
        <w:gridCol w:w="200"/>
        <w:gridCol w:w="320"/>
        <w:gridCol w:w="4840"/>
        <w:gridCol w:w="30"/>
      </w:tblGrid>
      <w:tr w:rsidR="009321DF">
        <w:trPr>
          <w:trHeight w:val="490"/>
        </w:trPr>
        <w:tc>
          <w:tcPr>
            <w:tcW w:w="740" w:type="dxa"/>
            <w:vAlign w:val="bottom"/>
          </w:tcPr>
          <w:p w:rsidR="009321DF" w:rsidRDefault="009321DF">
            <w:pPr>
              <w:rPr>
                <w:sz w:val="24"/>
                <w:szCs w:val="24"/>
              </w:rPr>
            </w:pPr>
          </w:p>
        </w:tc>
        <w:tc>
          <w:tcPr>
            <w:tcW w:w="1520" w:type="dxa"/>
            <w:vAlign w:val="bottom"/>
          </w:tcPr>
          <w:p w:rsidR="009321DF" w:rsidRDefault="009321DF">
            <w:pPr>
              <w:rPr>
                <w:sz w:val="24"/>
                <w:szCs w:val="24"/>
              </w:rPr>
            </w:pPr>
          </w:p>
        </w:tc>
        <w:tc>
          <w:tcPr>
            <w:tcW w:w="1620" w:type="dxa"/>
            <w:gridSpan w:val="5"/>
            <w:vAlign w:val="bottom"/>
          </w:tcPr>
          <w:p w:rsidR="009321DF" w:rsidRDefault="00670D94">
            <w:pPr>
              <w:spacing w:line="491" w:lineRule="exact"/>
              <w:ind w:left="160"/>
              <w:rPr>
                <w:sz w:val="20"/>
                <w:szCs w:val="20"/>
              </w:rPr>
            </w:pPr>
            <w:r>
              <w:rPr>
                <w:rFonts w:ascii="宋体" w:eastAsia="宋体" w:hAnsi="宋体" w:cs="宋体"/>
                <w:b/>
                <w:bCs/>
                <w:color w:val="333333"/>
                <w:sz w:val="43"/>
                <w:szCs w:val="43"/>
              </w:rPr>
              <w:t>第二章</w:t>
            </w:r>
          </w:p>
        </w:tc>
        <w:tc>
          <w:tcPr>
            <w:tcW w:w="4840" w:type="dxa"/>
            <w:vAlign w:val="bottom"/>
          </w:tcPr>
          <w:p w:rsidR="009321DF" w:rsidRDefault="00670D94">
            <w:pPr>
              <w:spacing w:line="491" w:lineRule="exact"/>
              <w:ind w:right="1588"/>
              <w:jc w:val="center"/>
              <w:rPr>
                <w:sz w:val="20"/>
                <w:szCs w:val="20"/>
              </w:rPr>
            </w:pPr>
            <w:r>
              <w:rPr>
                <w:rFonts w:ascii="宋体" w:eastAsia="宋体" w:hAnsi="宋体" w:cs="宋体"/>
                <w:b/>
                <w:bCs/>
                <w:color w:val="333333"/>
                <w:w w:val="99"/>
                <w:sz w:val="43"/>
                <w:szCs w:val="43"/>
              </w:rPr>
              <w:t>询价须知</w:t>
            </w:r>
          </w:p>
        </w:tc>
        <w:tc>
          <w:tcPr>
            <w:tcW w:w="0" w:type="dxa"/>
            <w:vAlign w:val="bottom"/>
          </w:tcPr>
          <w:p w:rsidR="009321DF" w:rsidRDefault="009321DF">
            <w:pPr>
              <w:rPr>
                <w:sz w:val="1"/>
                <w:szCs w:val="1"/>
              </w:rPr>
            </w:pPr>
          </w:p>
        </w:tc>
      </w:tr>
      <w:tr w:rsidR="009321DF">
        <w:trPr>
          <w:trHeight w:val="403"/>
        </w:trPr>
        <w:tc>
          <w:tcPr>
            <w:tcW w:w="740" w:type="dxa"/>
            <w:tcBorders>
              <w:bottom w:val="single" w:sz="8" w:space="0" w:color="auto"/>
            </w:tcBorders>
            <w:vAlign w:val="bottom"/>
          </w:tcPr>
          <w:p w:rsidR="009321DF" w:rsidRDefault="009321DF">
            <w:pPr>
              <w:rPr>
                <w:sz w:val="24"/>
                <w:szCs w:val="24"/>
              </w:rPr>
            </w:pPr>
          </w:p>
        </w:tc>
        <w:tc>
          <w:tcPr>
            <w:tcW w:w="1520" w:type="dxa"/>
            <w:tcBorders>
              <w:bottom w:val="single" w:sz="8" w:space="0" w:color="auto"/>
            </w:tcBorders>
            <w:vAlign w:val="bottom"/>
          </w:tcPr>
          <w:p w:rsidR="009321DF" w:rsidRDefault="009321DF">
            <w:pPr>
              <w:rPr>
                <w:sz w:val="24"/>
                <w:szCs w:val="24"/>
              </w:rPr>
            </w:pPr>
          </w:p>
        </w:tc>
        <w:tc>
          <w:tcPr>
            <w:tcW w:w="440" w:type="dxa"/>
            <w:tcBorders>
              <w:bottom w:val="single" w:sz="8" w:space="0" w:color="auto"/>
            </w:tcBorders>
            <w:vAlign w:val="bottom"/>
          </w:tcPr>
          <w:p w:rsidR="009321DF" w:rsidRDefault="009321DF">
            <w:pPr>
              <w:rPr>
                <w:sz w:val="24"/>
                <w:szCs w:val="24"/>
              </w:rPr>
            </w:pPr>
          </w:p>
        </w:tc>
        <w:tc>
          <w:tcPr>
            <w:tcW w:w="340" w:type="dxa"/>
            <w:tcBorders>
              <w:bottom w:val="single" w:sz="8" w:space="0" w:color="auto"/>
            </w:tcBorders>
            <w:vAlign w:val="bottom"/>
          </w:tcPr>
          <w:p w:rsidR="009321DF" w:rsidRDefault="009321DF">
            <w:pPr>
              <w:rPr>
                <w:sz w:val="24"/>
                <w:szCs w:val="24"/>
              </w:rPr>
            </w:pPr>
          </w:p>
        </w:tc>
        <w:tc>
          <w:tcPr>
            <w:tcW w:w="320" w:type="dxa"/>
            <w:tcBorders>
              <w:bottom w:val="single" w:sz="8" w:space="0" w:color="auto"/>
            </w:tcBorders>
            <w:vAlign w:val="bottom"/>
          </w:tcPr>
          <w:p w:rsidR="009321DF" w:rsidRDefault="009321DF">
            <w:pPr>
              <w:rPr>
                <w:sz w:val="24"/>
                <w:szCs w:val="24"/>
              </w:rPr>
            </w:pPr>
          </w:p>
        </w:tc>
        <w:tc>
          <w:tcPr>
            <w:tcW w:w="200" w:type="dxa"/>
            <w:tcBorders>
              <w:bottom w:val="single" w:sz="8" w:space="0" w:color="auto"/>
            </w:tcBorders>
            <w:vAlign w:val="bottom"/>
          </w:tcPr>
          <w:p w:rsidR="009321DF" w:rsidRDefault="009321DF">
            <w:pPr>
              <w:rPr>
                <w:sz w:val="24"/>
                <w:szCs w:val="24"/>
              </w:rPr>
            </w:pPr>
          </w:p>
        </w:tc>
        <w:tc>
          <w:tcPr>
            <w:tcW w:w="320" w:type="dxa"/>
            <w:tcBorders>
              <w:bottom w:val="single" w:sz="8" w:space="0" w:color="auto"/>
            </w:tcBorders>
            <w:vAlign w:val="bottom"/>
          </w:tcPr>
          <w:p w:rsidR="009321DF" w:rsidRDefault="009321DF">
            <w:pPr>
              <w:rPr>
                <w:sz w:val="24"/>
                <w:szCs w:val="24"/>
              </w:rPr>
            </w:pPr>
          </w:p>
        </w:tc>
        <w:tc>
          <w:tcPr>
            <w:tcW w:w="4840" w:type="dxa"/>
            <w:tcBorders>
              <w:bottom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65"/>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序号</w:t>
            </w:r>
          </w:p>
        </w:tc>
        <w:tc>
          <w:tcPr>
            <w:tcW w:w="1520" w:type="dxa"/>
            <w:tcBorders>
              <w:right w:val="single" w:sz="8" w:space="0" w:color="auto"/>
            </w:tcBorders>
            <w:vAlign w:val="bottom"/>
          </w:tcPr>
          <w:p w:rsidR="009321DF" w:rsidRDefault="00670D94">
            <w:pPr>
              <w:spacing w:line="240" w:lineRule="exact"/>
              <w:ind w:left="540"/>
              <w:rPr>
                <w:sz w:val="20"/>
                <w:szCs w:val="20"/>
              </w:rPr>
            </w:pPr>
            <w:r>
              <w:rPr>
                <w:rFonts w:ascii="宋体" w:eastAsia="宋体" w:hAnsi="宋体" w:cs="宋体"/>
                <w:sz w:val="21"/>
                <w:szCs w:val="21"/>
              </w:rPr>
              <w:t>内容</w:t>
            </w:r>
          </w:p>
        </w:tc>
        <w:tc>
          <w:tcPr>
            <w:tcW w:w="440" w:type="dxa"/>
            <w:vAlign w:val="bottom"/>
          </w:tcPr>
          <w:p w:rsidR="009321DF" w:rsidRDefault="009321DF">
            <w:pPr>
              <w:rPr>
                <w:sz w:val="24"/>
                <w:szCs w:val="24"/>
              </w:rPr>
            </w:pPr>
          </w:p>
        </w:tc>
        <w:tc>
          <w:tcPr>
            <w:tcW w:w="34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20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4840" w:type="dxa"/>
            <w:tcBorders>
              <w:right w:val="single" w:sz="8" w:space="0" w:color="auto"/>
            </w:tcBorders>
            <w:vAlign w:val="bottom"/>
          </w:tcPr>
          <w:p w:rsidR="009321DF" w:rsidRDefault="00670D94">
            <w:pPr>
              <w:spacing w:line="240" w:lineRule="exact"/>
              <w:ind w:right="1528"/>
              <w:jc w:val="center"/>
              <w:rPr>
                <w:sz w:val="20"/>
                <w:szCs w:val="20"/>
              </w:rPr>
            </w:pPr>
            <w:r>
              <w:rPr>
                <w:rFonts w:ascii="宋体" w:eastAsia="宋体" w:hAnsi="宋体" w:cs="宋体"/>
                <w:sz w:val="21"/>
                <w:szCs w:val="21"/>
              </w:rPr>
              <w:t>说明与要求</w:t>
            </w:r>
          </w:p>
        </w:tc>
        <w:tc>
          <w:tcPr>
            <w:tcW w:w="0" w:type="dxa"/>
            <w:vAlign w:val="bottom"/>
          </w:tcPr>
          <w:p w:rsidR="009321DF" w:rsidRDefault="009321DF">
            <w:pPr>
              <w:rPr>
                <w:sz w:val="1"/>
                <w:szCs w:val="1"/>
              </w:rPr>
            </w:pPr>
          </w:p>
        </w:tc>
      </w:tr>
      <w:tr w:rsidR="009321DF">
        <w:trPr>
          <w:trHeight w:val="165"/>
        </w:trPr>
        <w:tc>
          <w:tcPr>
            <w:tcW w:w="740" w:type="dxa"/>
            <w:tcBorders>
              <w:left w:val="single" w:sz="8" w:space="0" w:color="auto"/>
              <w:bottom w:val="single" w:sz="8" w:space="0" w:color="auto"/>
              <w:right w:val="single" w:sz="8" w:space="0" w:color="auto"/>
            </w:tcBorders>
            <w:vAlign w:val="bottom"/>
          </w:tcPr>
          <w:p w:rsidR="009321DF" w:rsidRDefault="009321DF">
            <w:pPr>
              <w:rPr>
                <w:sz w:val="14"/>
                <w:szCs w:val="14"/>
              </w:rPr>
            </w:pPr>
          </w:p>
        </w:tc>
        <w:tc>
          <w:tcPr>
            <w:tcW w:w="1520" w:type="dxa"/>
            <w:tcBorders>
              <w:bottom w:val="single" w:sz="8" w:space="0" w:color="auto"/>
              <w:right w:val="single" w:sz="8" w:space="0" w:color="auto"/>
            </w:tcBorders>
            <w:vAlign w:val="bottom"/>
          </w:tcPr>
          <w:p w:rsidR="009321DF" w:rsidRDefault="009321DF">
            <w:pPr>
              <w:rPr>
                <w:sz w:val="14"/>
                <w:szCs w:val="14"/>
              </w:rPr>
            </w:pPr>
          </w:p>
        </w:tc>
        <w:tc>
          <w:tcPr>
            <w:tcW w:w="6460" w:type="dxa"/>
            <w:gridSpan w:val="6"/>
            <w:tcBorders>
              <w:bottom w:val="single" w:sz="8" w:space="0" w:color="auto"/>
              <w:right w:val="single" w:sz="8" w:space="0" w:color="auto"/>
            </w:tcBorders>
            <w:vAlign w:val="bottom"/>
          </w:tcPr>
          <w:p w:rsidR="009321DF" w:rsidRDefault="009321DF">
            <w:pPr>
              <w:rPr>
                <w:sz w:val="14"/>
                <w:szCs w:val="1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1</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采购人</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南通港口集团有限公司</w:t>
            </w: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328"/>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2</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项目名称</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港口大厦门廊翻新工程</w:t>
            </w:r>
          </w:p>
        </w:tc>
        <w:tc>
          <w:tcPr>
            <w:tcW w:w="0" w:type="dxa"/>
            <w:vAlign w:val="bottom"/>
          </w:tcPr>
          <w:p w:rsidR="009321DF" w:rsidRDefault="009321DF">
            <w:pPr>
              <w:rPr>
                <w:sz w:val="1"/>
                <w:szCs w:val="1"/>
              </w:rPr>
            </w:pPr>
          </w:p>
        </w:tc>
      </w:tr>
      <w:tr w:rsidR="009321DF">
        <w:trPr>
          <w:trHeight w:val="130"/>
        </w:trPr>
        <w:tc>
          <w:tcPr>
            <w:tcW w:w="74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520" w:type="dxa"/>
            <w:tcBorders>
              <w:bottom w:val="single" w:sz="8" w:space="0" w:color="auto"/>
              <w:right w:val="single" w:sz="8" w:space="0" w:color="auto"/>
            </w:tcBorders>
            <w:vAlign w:val="bottom"/>
          </w:tcPr>
          <w:p w:rsidR="009321DF" w:rsidRDefault="009321DF">
            <w:pPr>
              <w:rPr>
                <w:sz w:val="11"/>
                <w:szCs w:val="11"/>
              </w:rPr>
            </w:pPr>
          </w:p>
        </w:tc>
        <w:tc>
          <w:tcPr>
            <w:tcW w:w="6460" w:type="dxa"/>
            <w:gridSpan w:val="6"/>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232"/>
        </w:trPr>
        <w:tc>
          <w:tcPr>
            <w:tcW w:w="740" w:type="dxa"/>
            <w:tcBorders>
              <w:left w:val="single" w:sz="8" w:space="0" w:color="auto"/>
              <w:right w:val="single" w:sz="8" w:space="0" w:color="auto"/>
            </w:tcBorders>
            <w:vAlign w:val="bottom"/>
          </w:tcPr>
          <w:p w:rsidR="009321DF" w:rsidRDefault="009321DF">
            <w:pPr>
              <w:rPr>
                <w:sz w:val="20"/>
                <w:szCs w:val="20"/>
              </w:rPr>
            </w:pPr>
          </w:p>
        </w:tc>
        <w:tc>
          <w:tcPr>
            <w:tcW w:w="1520" w:type="dxa"/>
            <w:tcBorders>
              <w:right w:val="single" w:sz="8" w:space="0" w:color="auto"/>
            </w:tcBorders>
            <w:vAlign w:val="bottom"/>
          </w:tcPr>
          <w:p w:rsidR="009321DF" w:rsidRDefault="009321DF">
            <w:pPr>
              <w:rPr>
                <w:sz w:val="20"/>
                <w:szCs w:val="20"/>
              </w:rPr>
            </w:pPr>
          </w:p>
        </w:tc>
        <w:tc>
          <w:tcPr>
            <w:tcW w:w="6460" w:type="dxa"/>
            <w:gridSpan w:val="6"/>
            <w:tcBorders>
              <w:right w:val="single" w:sz="8" w:space="0" w:color="auto"/>
            </w:tcBorders>
            <w:vAlign w:val="bottom"/>
          </w:tcPr>
          <w:p w:rsidR="009321DF" w:rsidRDefault="00670D94">
            <w:pPr>
              <w:spacing w:line="232" w:lineRule="exact"/>
              <w:ind w:left="100"/>
              <w:rPr>
                <w:sz w:val="20"/>
                <w:szCs w:val="20"/>
              </w:rPr>
            </w:pPr>
            <w:r>
              <w:rPr>
                <w:rFonts w:ascii="宋体" w:eastAsia="宋体" w:hAnsi="宋体" w:cs="宋体"/>
                <w:sz w:val="21"/>
                <w:szCs w:val="21"/>
              </w:rPr>
              <w:t>根据询价人提供的平面布置图结合现场实际情况及询价人要求，对港</w:t>
            </w:r>
          </w:p>
        </w:tc>
        <w:tc>
          <w:tcPr>
            <w:tcW w:w="0" w:type="dxa"/>
            <w:vAlign w:val="bottom"/>
          </w:tcPr>
          <w:p w:rsidR="009321DF" w:rsidRDefault="009321DF">
            <w:pPr>
              <w:rPr>
                <w:sz w:val="1"/>
                <w:szCs w:val="1"/>
              </w:rPr>
            </w:pPr>
          </w:p>
        </w:tc>
      </w:tr>
      <w:tr w:rsidR="009321DF">
        <w:trPr>
          <w:trHeight w:val="27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3</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项目概况</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口大厦门廊进行改造翻新。</w:t>
            </w:r>
          </w:p>
        </w:tc>
        <w:tc>
          <w:tcPr>
            <w:tcW w:w="0" w:type="dxa"/>
            <w:vAlign w:val="bottom"/>
          </w:tcPr>
          <w:p w:rsidR="009321DF" w:rsidRDefault="009321DF">
            <w:pPr>
              <w:rPr>
                <w:sz w:val="1"/>
                <w:szCs w:val="1"/>
              </w:rPr>
            </w:pPr>
          </w:p>
        </w:tc>
      </w:tr>
      <w:tr w:rsidR="009321DF">
        <w:trPr>
          <w:trHeight w:val="137"/>
        </w:trPr>
        <w:tc>
          <w:tcPr>
            <w:tcW w:w="740" w:type="dxa"/>
            <w:tcBorders>
              <w:left w:val="single" w:sz="8" w:space="0" w:color="auto"/>
              <w:right w:val="single" w:sz="8" w:space="0" w:color="auto"/>
            </w:tcBorders>
            <w:vAlign w:val="bottom"/>
          </w:tcPr>
          <w:p w:rsidR="009321DF" w:rsidRDefault="009321DF">
            <w:pPr>
              <w:rPr>
                <w:sz w:val="11"/>
                <w:szCs w:val="11"/>
              </w:rPr>
            </w:pPr>
          </w:p>
        </w:tc>
        <w:tc>
          <w:tcPr>
            <w:tcW w:w="1520" w:type="dxa"/>
            <w:tcBorders>
              <w:right w:val="single" w:sz="8" w:space="0" w:color="auto"/>
            </w:tcBorders>
            <w:vAlign w:val="bottom"/>
          </w:tcPr>
          <w:p w:rsidR="009321DF" w:rsidRDefault="009321DF">
            <w:pPr>
              <w:rPr>
                <w:sz w:val="11"/>
                <w:szCs w:val="11"/>
              </w:rPr>
            </w:pPr>
          </w:p>
        </w:tc>
        <w:tc>
          <w:tcPr>
            <w:tcW w:w="6460" w:type="dxa"/>
            <w:gridSpan w:val="6"/>
            <w:vMerge/>
            <w:tcBorders>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167"/>
        </w:trPr>
        <w:tc>
          <w:tcPr>
            <w:tcW w:w="740" w:type="dxa"/>
            <w:tcBorders>
              <w:left w:val="single" w:sz="8" w:space="0" w:color="auto"/>
              <w:bottom w:val="single" w:sz="8" w:space="0" w:color="auto"/>
              <w:right w:val="single" w:sz="8" w:space="0" w:color="auto"/>
            </w:tcBorders>
            <w:vAlign w:val="bottom"/>
          </w:tcPr>
          <w:p w:rsidR="009321DF" w:rsidRDefault="009321DF">
            <w:pPr>
              <w:rPr>
                <w:sz w:val="14"/>
                <w:szCs w:val="14"/>
              </w:rPr>
            </w:pPr>
          </w:p>
        </w:tc>
        <w:tc>
          <w:tcPr>
            <w:tcW w:w="1520" w:type="dxa"/>
            <w:tcBorders>
              <w:bottom w:val="single" w:sz="8" w:space="0" w:color="auto"/>
              <w:right w:val="single" w:sz="8" w:space="0" w:color="auto"/>
            </w:tcBorders>
            <w:vAlign w:val="bottom"/>
          </w:tcPr>
          <w:p w:rsidR="009321DF" w:rsidRDefault="009321DF">
            <w:pPr>
              <w:rPr>
                <w:sz w:val="14"/>
                <w:szCs w:val="14"/>
              </w:rPr>
            </w:pPr>
          </w:p>
        </w:tc>
        <w:tc>
          <w:tcPr>
            <w:tcW w:w="440" w:type="dxa"/>
            <w:tcBorders>
              <w:bottom w:val="single" w:sz="8" w:space="0" w:color="auto"/>
            </w:tcBorders>
            <w:vAlign w:val="bottom"/>
          </w:tcPr>
          <w:p w:rsidR="009321DF" w:rsidRDefault="009321DF">
            <w:pPr>
              <w:rPr>
                <w:sz w:val="14"/>
                <w:szCs w:val="14"/>
              </w:rPr>
            </w:pPr>
          </w:p>
        </w:tc>
        <w:tc>
          <w:tcPr>
            <w:tcW w:w="340" w:type="dxa"/>
            <w:tcBorders>
              <w:bottom w:val="single" w:sz="8" w:space="0" w:color="auto"/>
            </w:tcBorders>
            <w:vAlign w:val="bottom"/>
          </w:tcPr>
          <w:p w:rsidR="009321DF" w:rsidRDefault="009321DF">
            <w:pPr>
              <w:rPr>
                <w:sz w:val="14"/>
                <w:szCs w:val="14"/>
              </w:rPr>
            </w:pPr>
          </w:p>
        </w:tc>
        <w:tc>
          <w:tcPr>
            <w:tcW w:w="320" w:type="dxa"/>
            <w:tcBorders>
              <w:bottom w:val="single" w:sz="8" w:space="0" w:color="auto"/>
            </w:tcBorders>
            <w:vAlign w:val="bottom"/>
          </w:tcPr>
          <w:p w:rsidR="009321DF" w:rsidRDefault="009321DF">
            <w:pPr>
              <w:rPr>
                <w:sz w:val="14"/>
                <w:szCs w:val="14"/>
              </w:rPr>
            </w:pPr>
          </w:p>
        </w:tc>
        <w:tc>
          <w:tcPr>
            <w:tcW w:w="200" w:type="dxa"/>
            <w:tcBorders>
              <w:bottom w:val="single" w:sz="8" w:space="0" w:color="auto"/>
            </w:tcBorders>
            <w:vAlign w:val="bottom"/>
          </w:tcPr>
          <w:p w:rsidR="009321DF" w:rsidRDefault="009321DF">
            <w:pPr>
              <w:rPr>
                <w:sz w:val="14"/>
                <w:szCs w:val="14"/>
              </w:rPr>
            </w:pPr>
          </w:p>
        </w:tc>
        <w:tc>
          <w:tcPr>
            <w:tcW w:w="320" w:type="dxa"/>
            <w:tcBorders>
              <w:bottom w:val="single" w:sz="8" w:space="0" w:color="auto"/>
            </w:tcBorders>
            <w:vAlign w:val="bottom"/>
          </w:tcPr>
          <w:p w:rsidR="009321DF" w:rsidRDefault="009321DF">
            <w:pPr>
              <w:rPr>
                <w:sz w:val="14"/>
                <w:szCs w:val="14"/>
              </w:rPr>
            </w:pPr>
          </w:p>
        </w:tc>
        <w:tc>
          <w:tcPr>
            <w:tcW w:w="4840" w:type="dxa"/>
            <w:tcBorders>
              <w:bottom w:val="single" w:sz="8" w:space="0" w:color="auto"/>
              <w:right w:val="single" w:sz="8" w:space="0" w:color="auto"/>
            </w:tcBorders>
            <w:vAlign w:val="bottom"/>
          </w:tcPr>
          <w:p w:rsidR="009321DF" w:rsidRDefault="009321DF">
            <w:pPr>
              <w:rPr>
                <w:sz w:val="14"/>
                <w:szCs w:val="14"/>
              </w:rPr>
            </w:pPr>
          </w:p>
        </w:tc>
        <w:tc>
          <w:tcPr>
            <w:tcW w:w="0" w:type="dxa"/>
            <w:vAlign w:val="bottom"/>
          </w:tcPr>
          <w:p w:rsidR="009321DF" w:rsidRDefault="009321DF">
            <w:pPr>
              <w:rPr>
                <w:sz w:val="1"/>
                <w:szCs w:val="1"/>
              </w:rPr>
            </w:pPr>
          </w:p>
        </w:tc>
      </w:tr>
      <w:tr w:rsidR="009321DF">
        <w:trPr>
          <w:trHeight w:val="250"/>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是否接受联合</w:t>
            </w:r>
          </w:p>
        </w:tc>
        <w:tc>
          <w:tcPr>
            <w:tcW w:w="1100" w:type="dxa"/>
            <w:gridSpan w:val="3"/>
            <w:vMerge w:val="restart"/>
            <w:vAlign w:val="bottom"/>
          </w:tcPr>
          <w:p w:rsidR="009321DF" w:rsidRDefault="00670D94">
            <w:pPr>
              <w:spacing w:line="240" w:lineRule="exact"/>
              <w:ind w:left="100"/>
              <w:rPr>
                <w:sz w:val="20"/>
                <w:szCs w:val="20"/>
              </w:rPr>
            </w:pPr>
            <w:r>
              <w:rPr>
                <w:rFonts w:ascii="宋体" w:eastAsia="宋体" w:hAnsi="宋体" w:cs="宋体"/>
                <w:sz w:val="21"/>
                <w:szCs w:val="21"/>
              </w:rPr>
              <w:t>不接受</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体投标</w:t>
            </w:r>
          </w:p>
        </w:tc>
        <w:tc>
          <w:tcPr>
            <w:tcW w:w="1100" w:type="dxa"/>
            <w:gridSpan w:val="3"/>
            <w:vMerge/>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分包情况</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不允许</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6</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现场考察</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不组织（如需要，投标人可自行前往，采购人提供必要的协助）。</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7</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询价前答疑会</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不组织</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8</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报价人提出问</w:t>
            </w:r>
          </w:p>
        </w:tc>
        <w:tc>
          <w:tcPr>
            <w:tcW w:w="1100" w:type="dxa"/>
            <w:gridSpan w:val="3"/>
            <w:vMerge w:val="restart"/>
            <w:vAlign w:val="bottom"/>
          </w:tcPr>
          <w:p w:rsidR="009321DF" w:rsidRDefault="00670D94">
            <w:pPr>
              <w:spacing w:line="240" w:lineRule="exact"/>
              <w:ind w:left="100"/>
              <w:rPr>
                <w:sz w:val="20"/>
                <w:szCs w:val="20"/>
              </w:rPr>
            </w:pPr>
            <w:r>
              <w:rPr>
                <w:rFonts w:ascii="宋体" w:eastAsia="宋体" w:hAnsi="宋体" w:cs="宋体"/>
                <w:sz w:val="21"/>
                <w:szCs w:val="21"/>
              </w:rPr>
              <w:t>2021 年</w:t>
            </w:r>
            <w:r>
              <w:rPr>
                <w:rFonts w:ascii="宋体" w:eastAsia="宋体" w:hAnsi="宋体" w:cs="宋体" w:hint="eastAsia"/>
                <w:sz w:val="21"/>
                <w:szCs w:val="21"/>
              </w:rPr>
              <w:t>7</w:t>
            </w:r>
          </w:p>
        </w:tc>
        <w:tc>
          <w:tcPr>
            <w:tcW w:w="520" w:type="dxa"/>
            <w:gridSpan w:val="2"/>
            <w:vMerge w:val="restart"/>
            <w:vAlign w:val="bottom"/>
          </w:tcPr>
          <w:p w:rsidR="009321DF" w:rsidRDefault="00670D94" w:rsidP="00AC588F">
            <w:pPr>
              <w:spacing w:line="240" w:lineRule="exact"/>
              <w:rPr>
                <w:sz w:val="20"/>
                <w:szCs w:val="20"/>
              </w:rPr>
            </w:pPr>
            <w:r>
              <w:rPr>
                <w:rFonts w:ascii="宋体" w:eastAsia="宋体" w:hAnsi="宋体" w:cs="宋体"/>
                <w:sz w:val="21"/>
                <w:szCs w:val="21"/>
              </w:rPr>
              <w:t>月</w:t>
            </w:r>
            <w:r w:rsidR="00AC588F">
              <w:rPr>
                <w:rFonts w:ascii="宋体" w:eastAsia="宋体" w:hAnsi="宋体" w:cs="宋体" w:hint="eastAsia"/>
                <w:sz w:val="21"/>
                <w:szCs w:val="21"/>
              </w:rPr>
              <w:t>14</w:t>
            </w:r>
          </w:p>
        </w:tc>
        <w:tc>
          <w:tcPr>
            <w:tcW w:w="4840" w:type="dxa"/>
            <w:vMerge w:val="restart"/>
            <w:tcBorders>
              <w:right w:val="single" w:sz="8" w:space="0" w:color="auto"/>
            </w:tcBorders>
            <w:vAlign w:val="bottom"/>
          </w:tcPr>
          <w:p w:rsidR="009321DF" w:rsidRDefault="00670D94" w:rsidP="00670D94">
            <w:pPr>
              <w:spacing w:line="240" w:lineRule="exact"/>
              <w:rPr>
                <w:sz w:val="20"/>
                <w:szCs w:val="20"/>
              </w:rPr>
            </w:pPr>
            <w:r>
              <w:rPr>
                <w:rFonts w:ascii="宋体" w:eastAsia="宋体" w:hAnsi="宋体" w:cs="宋体"/>
                <w:sz w:val="21"/>
                <w:szCs w:val="21"/>
              </w:rPr>
              <w:t>日 1</w:t>
            </w:r>
            <w:r>
              <w:rPr>
                <w:rFonts w:ascii="宋体" w:eastAsia="宋体" w:hAnsi="宋体" w:cs="宋体" w:hint="eastAsia"/>
                <w:sz w:val="21"/>
                <w:szCs w:val="21"/>
              </w:rPr>
              <w:t>6</w:t>
            </w:r>
            <w:r>
              <w:rPr>
                <w:rFonts w:ascii="宋体" w:eastAsia="宋体" w:hAnsi="宋体" w:cs="宋体"/>
                <w:sz w:val="21"/>
                <w:szCs w:val="21"/>
              </w:rPr>
              <w:t>：00 时</w:t>
            </w:r>
          </w:p>
        </w:tc>
        <w:tc>
          <w:tcPr>
            <w:tcW w:w="0" w:type="dxa"/>
            <w:vAlign w:val="bottom"/>
          </w:tcPr>
          <w:p w:rsidR="009321DF" w:rsidRDefault="009321DF">
            <w:pPr>
              <w:rPr>
                <w:sz w:val="1"/>
                <w:szCs w:val="1"/>
              </w:rPr>
            </w:pPr>
          </w:p>
        </w:tc>
      </w:tr>
      <w:tr w:rsidR="009321DF">
        <w:trPr>
          <w:trHeight w:val="144"/>
        </w:trPr>
        <w:tc>
          <w:tcPr>
            <w:tcW w:w="740" w:type="dxa"/>
            <w:vMerge/>
            <w:tcBorders>
              <w:left w:val="single" w:sz="8" w:space="0" w:color="auto"/>
              <w:right w:val="single" w:sz="8" w:space="0" w:color="auto"/>
            </w:tcBorders>
            <w:vAlign w:val="bottom"/>
          </w:tcPr>
          <w:p w:rsidR="009321DF" w:rsidRDefault="009321DF">
            <w:pPr>
              <w:rPr>
                <w:sz w:val="12"/>
                <w:szCs w:val="12"/>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题截止时间</w:t>
            </w:r>
          </w:p>
        </w:tc>
        <w:tc>
          <w:tcPr>
            <w:tcW w:w="1100" w:type="dxa"/>
            <w:gridSpan w:val="3"/>
            <w:vMerge/>
            <w:vAlign w:val="bottom"/>
          </w:tcPr>
          <w:p w:rsidR="009321DF" w:rsidRDefault="009321DF">
            <w:pPr>
              <w:rPr>
                <w:sz w:val="12"/>
                <w:szCs w:val="12"/>
              </w:rPr>
            </w:pPr>
          </w:p>
        </w:tc>
        <w:tc>
          <w:tcPr>
            <w:tcW w:w="520" w:type="dxa"/>
            <w:gridSpan w:val="2"/>
            <w:vMerge/>
            <w:vAlign w:val="bottom"/>
          </w:tcPr>
          <w:p w:rsidR="009321DF" w:rsidRDefault="009321DF">
            <w:pPr>
              <w:rPr>
                <w:sz w:val="12"/>
                <w:szCs w:val="12"/>
              </w:rPr>
            </w:pPr>
          </w:p>
        </w:tc>
        <w:tc>
          <w:tcPr>
            <w:tcW w:w="4840" w:type="dxa"/>
            <w:vMerge/>
            <w:tcBorders>
              <w:right w:val="single" w:sz="8" w:space="0" w:color="auto"/>
            </w:tcBorders>
            <w:vAlign w:val="bottom"/>
          </w:tcPr>
          <w:p w:rsidR="009321DF" w:rsidRDefault="009321DF">
            <w:pPr>
              <w:rPr>
                <w:sz w:val="12"/>
                <w:szCs w:val="12"/>
              </w:rPr>
            </w:pPr>
          </w:p>
        </w:tc>
        <w:tc>
          <w:tcPr>
            <w:tcW w:w="0" w:type="dxa"/>
            <w:vAlign w:val="bottom"/>
          </w:tcPr>
          <w:p w:rsidR="009321DF" w:rsidRDefault="009321DF">
            <w:pPr>
              <w:rPr>
                <w:sz w:val="1"/>
                <w:szCs w:val="1"/>
              </w:rPr>
            </w:pPr>
          </w:p>
        </w:tc>
      </w:tr>
      <w:tr w:rsidR="009321DF">
        <w:trPr>
          <w:trHeight w:val="148"/>
        </w:trPr>
        <w:tc>
          <w:tcPr>
            <w:tcW w:w="740" w:type="dxa"/>
            <w:tcBorders>
              <w:left w:val="single" w:sz="8" w:space="0" w:color="auto"/>
              <w:right w:val="single" w:sz="8" w:space="0" w:color="auto"/>
            </w:tcBorders>
            <w:vAlign w:val="bottom"/>
          </w:tcPr>
          <w:p w:rsidR="009321DF" w:rsidRDefault="009321DF">
            <w:pPr>
              <w:rPr>
                <w:sz w:val="12"/>
                <w:szCs w:val="12"/>
              </w:rPr>
            </w:pPr>
          </w:p>
        </w:tc>
        <w:tc>
          <w:tcPr>
            <w:tcW w:w="1520" w:type="dxa"/>
            <w:vMerge/>
            <w:tcBorders>
              <w:right w:val="single" w:sz="8" w:space="0" w:color="auto"/>
            </w:tcBorders>
            <w:vAlign w:val="bottom"/>
          </w:tcPr>
          <w:p w:rsidR="009321DF" w:rsidRDefault="009321DF">
            <w:pPr>
              <w:rPr>
                <w:sz w:val="12"/>
                <w:szCs w:val="12"/>
              </w:rPr>
            </w:pPr>
          </w:p>
        </w:tc>
        <w:tc>
          <w:tcPr>
            <w:tcW w:w="440" w:type="dxa"/>
            <w:vAlign w:val="bottom"/>
          </w:tcPr>
          <w:p w:rsidR="009321DF" w:rsidRDefault="009321DF">
            <w:pPr>
              <w:rPr>
                <w:sz w:val="12"/>
                <w:szCs w:val="12"/>
              </w:rPr>
            </w:pPr>
          </w:p>
        </w:tc>
        <w:tc>
          <w:tcPr>
            <w:tcW w:w="340" w:type="dxa"/>
            <w:vAlign w:val="bottom"/>
          </w:tcPr>
          <w:p w:rsidR="009321DF" w:rsidRDefault="009321DF">
            <w:pPr>
              <w:rPr>
                <w:sz w:val="12"/>
                <w:szCs w:val="12"/>
              </w:rPr>
            </w:pPr>
          </w:p>
        </w:tc>
        <w:tc>
          <w:tcPr>
            <w:tcW w:w="320" w:type="dxa"/>
            <w:tcBorders>
              <w:top w:val="single" w:sz="8" w:space="0" w:color="auto"/>
            </w:tcBorders>
            <w:vAlign w:val="bottom"/>
          </w:tcPr>
          <w:p w:rsidR="009321DF" w:rsidRDefault="009321DF">
            <w:pPr>
              <w:rPr>
                <w:sz w:val="12"/>
                <w:szCs w:val="12"/>
              </w:rPr>
            </w:pPr>
          </w:p>
        </w:tc>
        <w:tc>
          <w:tcPr>
            <w:tcW w:w="200" w:type="dxa"/>
            <w:vAlign w:val="bottom"/>
          </w:tcPr>
          <w:p w:rsidR="009321DF" w:rsidRDefault="009321DF">
            <w:pPr>
              <w:rPr>
                <w:sz w:val="12"/>
                <w:szCs w:val="12"/>
              </w:rPr>
            </w:pPr>
          </w:p>
        </w:tc>
        <w:tc>
          <w:tcPr>
            <w:tcW w:w="320" w:type="dxa"/>
            <w:tcBorders>
              <w:top w:val="single" w:sz="8" w:space="0" w:color="auto"/>
            </w:tcBorders>
            <w:vAlign w:val="bottom"/>
          </w:tcPr>
          <w:p w:rsidR="009321DF" w:rsidRDefault="009321DF">
            <w:pPr>
              <w:rPr>
                <w:sz w:val="12"/>
                <w:szCs w:val="12"/>
              </w:rPr>
            </w:pPr>
          </w:p>
        </w:tc>
        <w:tc>
          <w:tcPr>
            <w:tcW w:w="4840" w:type="dxa"/>
            <w:tcBorders>
              <w:right w:val="single" w:sz="8" w:space="0" w:color="auto"/>
            </w:tcBorders>
            <w:vAlign w:val="bottom"/>
          </w:tcPr>
          <w:p w:rsidR="009321DF" w:rsidRDefault="009321DF">
            <w:pPr>
              <w:rPr>
                <w:sz w:val="12"/>
                <w:szCs w:val="12"/>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9</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采购人书面澄</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收到澄清 24 小时内（以发出时间为准）</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清的时间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tcBorders>
              <w:left w:val="single" w:sz="8" w:space="0" w:color="auto"/>
              <w:right w:val="single" w:sz="8" w:space="0" w:color="auto"/>
            </w:tcBorders>
            <w:vAlign w:val="bottom"/>
          </w:tcPr>
          <w:p w:rsidR="009321DF" w:rsidRDefault="009321DF">
            <w:pPr>
              <w:rPr>
                <w:sz w:val="21"/>
                <w:szCs w:val="21"/>
              </w:rPr>
            </w:pPr>
          </w:p>
        </w:tc>
        <w:tc>
          <w:tcPr>
            <w:tcW w:w="1520" w:type="dxa"/>
            <w:tcBorders>
              <w:right w:val="single" w:sz="8" w:space="0" w:color="auto"/>
            </w:tcBorders>
            <w:vAlign w:val="bottom"/>
          </w:tcPr>
          <w:p w:rsidR="009321DF" w:rsidRDefault="009321DF">
            <w:pPr>
              <w:rPr>
                <w:sz w:val="21"/>
                <w:szCs w:val="21"/>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1、合格供应商的一般条件：</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1.1</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具有独立承担民事责任的能力；</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1.2</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具有良好的商业信誉和健全的财务会计制度；</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1.3</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具有履行合同所必需的专业技术能力；</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1.4</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有依法缴纳税收和社会保障资金的良好记录；</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1.5</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参加采购活动前三年内，在经营活动中没有重大违法记录；</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合格供应商的</w:t>
            </w: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1.6</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法律、行政法规规定的其他条件。</w:t>
            </w:r>
          </w:p>
        </w:tc>
        <w:tc>
          <w:tcPr>
            <w:tcW w:w="0" w:type="dxa"/>
            <w:vAlign w:val="bottom"/>
          </w:tcPr>
          <w:p w:rsidR="009321DF" w:rsidRDefault="009321DF">
            <w:pPr>
              <w:rPr>
                <w:sz w:val="1"/>
                <w:szCs w:val="1"/>
              </w:rPr>
            </w:pPr>
          </w:p>
        </w:tc>
      </w:tr>
      <w:tr w:rsidR="009321DF">
        <w:trPr>
          <w:trHeight w:val="156"/>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10</w:t>
            </w: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2、合格供应商的特殊条件：</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资格要求</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Merge w:val="restart"/>
            <w:vAlign w:val="bottom"/>
          </w:tcPr>
          <w:p w:rsidR="009321DF" w:rsidRDefault="00670D94">
            <w:pPr>
              <w:spacing w:line="240" w:lineRule="exact"/>
              <w:ind w:left="100"/>
              <w:rPr>
                <w:sz w:val="20"/>
                <w:szCs w:val="20"/>
              </w:rPr>
            </w:pPr>
            <w:r>
              <w:rPr>
                <w:rFonts w:ascii="宋体" w:eastAsia="宋体" w:hAnsi="宋体" w:cs="宋体"/>
                <w:sz w:val="21"/>
                <w:szCs w:val="21"/>
              </w:rPr>
              <w:t>2.1</w:t>
            </w:r>
          </w:p>
        </w:tc>
        <w:tc>
          <w:tcPr>
            <w:tcW w:w="6020" w:type="dxa"/>
            <w:gridSpan w:val="5"/>
            <w:vMerge w:val="restart"/>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投标人具有独立法人资格，持有工商行政管理部门核发的有效营</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tcBorders>
              <w:right w:val="single" w:sz="8" w:space="0" w:color="auto"/>
            </w:tcBorders>
            <w:vAlign w:val="bottom"/>
          </w:tcPr>
          <w:p w:rsidR="009321DF" w:rsidRDefault="009321DF">
            <w:pPr>
              <w:rPr>
                <w:sz w:val="13"/>
                <w:szCs w:val="13"/>
              </w:rPr>
            </w:pPr>
          </w:p>
        </w:tc>
        <w:tc>
          <w:tcPr>
            <w:tcW w:w="440" w:type="dxa"/>
            <w:vMerge/>
            <w:vAlign w:val="bottom"/>
          </w:tcPr>
          <w:p w:rsidR="009321DF" w:rsidRDefault="009321DF">
            <w:pPr>
              <w:rPr>
                <w:sz w:val="13"/>
                <w:szCs w:val="13"/>
              </w:rPr>
            </w:pPr>
          </w:p>
        </w:tc>
        <w:tc>
          <w:tcPr>
            <w:tcW w:w="6020" w:type="dxa"/>
            <w:gridSpan w:val="5"/>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业执照，有基本帐户开户许可证。</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2.2</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具备建筑工程施工总承包叁级或建筑装修装饰工程专业承包贰级</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1620" w:type="dxa"/>
            <w:gridSpan w:val="5"/>
            <w:vAlign w:val="bottom"/>
          </w:tcPr>
          <w:p w:rsidR="009321DF" w:rsidRDefault="00670D94">
            <w:pPr>
              <w:spacing w:line="240" w:lineRule="exact"/>
              <w:ind w:left="100"/>
              <w:rPr>
                <w:sz w:val="20"/>
                <w:szCs w:val="20"/>
              </w:rPr>
            </w:pPr>
            <w:r>
              <w:rPr>
                <w:rFonts w:ascii="宋体" w:eastAsia="宋体" w:hAnsi="宋体" w:cs="宋体"/>
                <w:sz w:val="21"/>
                <w:szCs w:val="21"/>
              </w:rPr>
              <w:t>及以上资质。</w:t>
            </w:r>
          </w:p>
        </w:tc>
        <w:tc>
          <w:tcPr>
            <w:tcW w:w="48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2.3</w:t>
            </w:r>
          </w:p>
        </w:tc>
        <w:tc>
          <w:tcPr>
            <w:tcW w:w="6020" w:type="dxa"/>
            <w:gridSpan w:val="5"/>
            <w:tcBorders>
              <w:right w:val="single" w:sz="8" w:space="0" w:color="auto"/>
            </w:tcBorders>
            <w:vAlign w:val="bottom"/>
          </w:tcPr>
          <w:p w:rsidR="009321DF" w:rsidRPr="007768E4" w:rsidRDefault="00670D94">
            <w:pPr>
              <w:spacing w:line="240" w:lineRule="exact"/>
              <w:ind w:left="20"/>
              <w:rPr>
                <w:rFonts w:ascii="宋体" w:eastAsia="宋体" w:hAnsi="宋体"/>
                <w:sz w:val="21"/>
                <w:szCs w:val="21"/>
              </w:rPr>
            </w:pPr>
            <w:r w:rsidRPr="007768E4">
              <w:rPr>
                <w:rFonts w:ascii="宋体" w:eastAsia="宋体" w:hAnsi="宋体" w:cs="宋体"/>
                <w:sz w:val="21"/>
                <w:szCs w:val="21"/>
              </w:rPr>
              <w:t>具有建设行政主管部门核发的有效安全生产许可证。</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2.4</w:t>
            </w:r>
          </w:p>
        </w:tc>
        <w:tc>
          <w:tcPr>
            <w:tcW w:w="6020" w:type="dxa"/>
            <w:gridSpan w:val="5"/>
            <w:tcBorders>
              <w:right w:val="single" w:sz="8" w:space="0" w:color="auto"/>
            </w:tcBorders>
            <w:vAlign w:val="bottom"/>
          </w:tcPr>
          <w:p w:rsidR="009321DF" w:rsidRPr="007768E4" w:rsidRDefault="00670D94">
            <w:pPr>
              <w:spacing w:line="240" w:lineRule="exact"/>
              <w:ind w:left="20"/>
              <w:rPr>
                <w:rFonts w:ascii="宋体" w:eastAsia="宋体" w:hAnsi="宋体"/>
                <w:sz w:val="21"/>
                <w:szCs w:val="21"/>
              </w:rPr>
            </w:pPr>
            <w:r w:rsidRPr="007768E4">
              <w:rPr>
                <w:rFonts w:ascii="宋体" w:eastAsia="宋体" w:hAnsi="宋体" w:cs="宋体"/>
                <w:w w:val="97"/>
                <w:sz w:val="21"/>
                <w:szCs w:val="21"/>
              </w:rPr>
              <w:t>单位负责人为同一人或者存在直接控股、管理关系的不同供应商，</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不得参加同一合同项下的采购活动。</w:t>
            </w: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75"/>
        </w:trPr>
        <w:tc>
          <w:tcPr>
            <w:tcW w:w="740" w:type="dxa"/>
            <w:tcBorders>
              <w:left w:val="single" w:sz="8" w:space="0" w:color="auto"/>
              <w:right w:val="single" w:sz="8" w:space="0" w:color="auto"/>
            </w:tcBorders>
            <w:vAlign w:val="bottom"/>
          </w:tcPr>
          <w:p w:rsidR="009321DF" w:rsidRDefault="009321DF">
            <w:pPr>
              <w:rPr>
                <w:sz w:val="23"/>
                <w:szCs w:val="23"/>
              </w:rPr>
            </w:pPr>
          </w:p>
        </w:tc>
        <w:tc>
          <w:tcPr>
            <w:tcW w:w="1520" w:type="dxa"/>
            <w:tcBorders>
              <w:right w:val="single" w:sz="8" w:space="0" w:color="auto"/>
            </w:tcBorders>
            <w:vAlign w:val="bottom"/>
          </w:tcPr>
          <w:p w:rsidR="009321DF" w:rsidRDefault="00670D94">
            <w:pPr>
              <w:spacing w:line="240" w:lineRule="exact"/>
              <w:ind w:left="120"/>
              <w:rPr>
                <w:sz w:val="20"/>
                <w:szCs w:val="20"/>
              </w:rPr>
            </w:pPr>
            <w:r>
              <w:rPr>
                <w:rFonts w:ascii="宋体" w:eastAsia="宋体" w:hAnsi="宋体" w:cs="宋体"/>
                <w:w w:val="92"/>
                <w:sz w:val="21"/>
                <w:szCs w:val="21"/>
              </w:rPr>
              <w:t>构 成 报 价 文</w:t>
            </w:r>
          </w:p>
        </w:tc>
        <w:tc>
          <w:tcPr>
            <w:tcW w:w="440" w:type="dxa"/>
            <w:vAlign w:val="bottom"/>
          </w:tcPr>
          <w:p w:rsidR="009321DF" w:rsidRDefault="009321DF">
            <w:pPr>
              <w:rPr>
                <w:sz w:val="23"/>
                <w:szCs w:val="23"/>
              </w:rPr>
            </w:pPr>
          </w:p>
        </w:tc>
        <w:tc>
          <w:tcPr>
            <w:tcW w:w="340" w:type="dxa"/>
            <w:vAlign w:val="bottom"/>
          </w:tcPr>
          <w:p w:rsidR="009321DF" w:rsidRDefault="009321DF">
            <w:pPr>
              <w:rPr>
                <w:sz w:val="23"/>
                <w:szCs w:val="23"/>
              </w:rPr>
            </w:pPr>
          </w:p>
        </w:tc>
        <w:tc>
          <w:tcPr>
            <w:tcW w:w="320" w:type="dxa"/>
            <w:vAlign w:val="bottom"/>
          </w:tcPr>
          <w:p w:rsidR="009321DF" w:rsidRDefault="009321DF">
            <w:pPr>
              <w:rPr>
                <w:sz w:val="23"/>
                <w:szCs w:val="23"/>
              </w:rPr>
            </w:pPr>
          </w:p>
        </w:tc>
        <w:tc>
          <w:tcPr>
            <w:tcW w:w="200" w:type="dxa"/>
            <w:vAlign w:val="bottom"/>
          </w:tcPr>
          <w:p w:rsidR="009321DF" w:rsidRDefault="009321DF">
            <w:pPr>
              <w:rPr>
                <w:sz w:val="23"/>
                <w:szCs w:val="23"/>
              </w:rPr>
            </w:pPr>
          </w:p>
        </w:tc>
        <w:tc>
          <w:tcPr>
            <w:tcW w:w="320" w:type="dxa"/>
            <w:vAlign w:val="bottom"/>
          </w:tcPr>
          <w:p w:rsidR="009321DF" w:rsidRDefault="009321DF">
            <w:pPr>
              <w:rPr>
                <w:sz w:val="23"/>
                <w:szCs w:val="23"/>
              </w:rPr>
            </w:pPr>
          </w:p>
        </w:tc>
        <w:tc>
          <w:tcPr>
            <w:tcW w:w="4840" w:type="dxa"/>
            <w:tcBorders>
              <w:right w:val="single" w:sz="8" w:space="0" w:color="auto"/>
            </w:tcBorders>
            <w:vAlign w:val="bottom"/>
          </w:tcPr>
          <w:p w:rsidR="009321DF" w:rsidRDefault="009321DF">
            <w:pPr>
              <w:rPr>
                <w:sz w:val="23"/>
                <w:szCs w:val="23"/>
              </w:rPr>
            </w:pPr>
          </w:p>
        </w:tc>
        <w:tc>
          <w:tcPr>
            <w:tcW w:w="0" w:type="dxa"/>
            <w:vAlign w:val="bottom"/>
          </w:tcPr>
          <w:p w:rsidR="009321DF" w:rsidRDefault="009321DF">
            <w:pPr>
              <w:rPr>
                <w:sz w:val="1"/>
                <w:szCs w:val="1"/>
              </w:rPr>
            </w:pPr>
          </w:p>
        </w:tc>
      </w:tr>
      <w:tr w:rsidR="009321DF">
        <w:trPr>
          <w:trHeight w:val="358"/>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11</w:t>
            </w:r>
          </w:p>
        </w:tc>
        <w:tc>
          <w:tcPr>
            <w:tcW w:w="1520" w:type="dxa"/>
            <w:tcBorders>
              <w:right w:val="single" w:sz="8" w:space="0" w:color="auto"/>
            </w:tcBorders>
            <w:vAlign w:val="bottom"/>
          </w:tcPr>
          <w:p w:rsidR="009321DF" w:rsidRDefault="00670D94">
            <w:pPr>
              <w:spacing w:line="240" w:lineRule="exact"/>
              <w:ind w:left="120"/>
              <w:rPr>
                <w:sz w:val="20"/>
                <w:szCs w:val="20"/>
              </w:rPr>
            </w:pPr>
            <w:r>
              <w:rPr>
                <w:rFonts w:ascii="宋体" w:eastAsia="宋体" w:hAnsi="宋体" w:cs="宋体"/>
                <w:w w:val="92"/>
                <w:sz w:val="21"/>
                <w:szCs w:val="21"/>
              </w:rPr>
              <w:t>件 的 其 它 材</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报价文件的修改和澄清文件（如有）</w:t>
            </w:r>
          </w:p>
        </w:tc>
        <w:tc>
          <w:tcPr>
            <w:tcW w:w="0" w:type="dxa"/>
            <w:vAlign w:val="bottom"/>
          </w:tcPr>
          <w:p w:rsidR="009321DF" w:rsidRDefault="009321DF">
            <w:pPr>
              <w:rPr>
                <w:sz w:val="1"/>
                <w:szCs w:val="1"/>
              </w:rPr>
            </w:pPr>
          </w:p>
        </w:tc>
      </w:tr>
      <w:tr w:rsidR="009321DF">
        <w:trPr>
          <w:trHeight w:val="358"/>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670D94">
            <w:pPr>
              <w:spacing w:line="240" w:lineRule="exact"/>
              <w:ind w:left="120"/>
              <w:rPr>
                <w:sz w:val="20"/>
                <w:szCs w:val="20"/>
              </w:rPr>
            </w:pPr>
            <w:r>
              <w:rPr>
                <w:rFonts w:ascii="宋体" w:eastAsia="宋体" w:hAnsi="宋体" w:cs="宋体"/>
                <w:sz w:val="21"/>
                <w:szCs w:val="21"/>
              </w:rPr>
              <w:t>料</w:t>
            </w:r>
          </w:p>
        </w:tc>
        <w:tc>
          <w:tcPr>
            <w:tcW w:w="440" w:type="dxa"/>
            <w:vAlign w:val="bottom"/>
          </w:tcPr>
          <w:p w:rsidR="009321DF" w:rsidRDefault="009321DF">
            <w:pPr>
              <w:rPr>
                <w:sz w:val="24"/>
                <w:szCs w:val="24"/>
              </w:rPr>
            </w:pPr>
          </w:p>
        </w:tc>
        <w:tc>
          <w:tcPr>
            <w:tcW w:w="34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20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48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76"/>
        </w:trPr>
        <w:tc>
          <w:tcPr>
            <w:tcW w:w="740" w:type="dxa"/>
            <w:tcBorders>
              <w:left w:val="single" w:sz="8" w:space="0" w:color="auto"/>
              <w:bottom w:val="single" w:sz="8" w:space="0" w:color="auto"/>
              <w:right w:val="single" w:sz="8" w:space="0" w:color="auto"/>
            </w:tcBorders>
            <w:vAlign w:val="bottom"/>
          </w:tcPr>
          <w:p w:rsidR="009321DF" w:rsidRDefault="009321DF">
            <w:pPr>
              <w:rPr>
                <w:sz w:val="6"/>
                <w:szCs w:val="6"/>
              </w:rPr>
            </w:pPr>
          </w:p>
        </w:tc>
        <w:tc>
          <w:tcPr>
            <w:tcW w:w="1520" w:type="dxa"/>
            <w:tcBorders>
              <w:bottom w:val="single" w:sz="8" w:space="0" w:color="auto"/>
              <w:right w:val="single" w:sz="8" w:space="0" w:color="auto"/>
            </w:tcBorders>
            <w:vAlign w:val="bottom"/>
          </w:tcPr>
          <w:p w:rsidR="009321DF" w:rsidRDefault="009321DF">
            <w:pPr>
              <w:rPr>
                <w:sz w:val="6"/>
                <w:szCs w:val="6"/>
              </w:rPr>
            </w:pPr>
          </w:p>
        </w:tc>
        <w:tc>
          <w:tcPr>
            <w:tcW w:w="1100" w:type="dxa"/>
            <w:gridSpan w:val="3"/>
            <w:tcBorders>
              <w:bottom w:val="single" w:sz="8" w:space="0" w:color="auto"/>
            </w:tcBorders>
            <w:vAlign w:val="bottom"/>
          </w:tcPr>
          <w:p w:rsidR="009321DF" w:rsidRDefault="009321DF">
            <w:pPr>
              <w:rPr>
                <w:sz w:val="6"/>
                <w:szCs w:val="6"/>
              </w:rPr>
            </w:pPr>
          </w:p>
        </w:tc>
        <w:tc>
          <w:tcPr>
            <w:tcW w:w="200" w:type="dxa"/>
            <w:tcBorders>
              <w:bottom w:val="single" w:sz="8" w:space="0" w:color="auto"/>
            </w:tcBorders>
            <w:vAlign w:val="bottom"/>
          </w:tcPr>
          <w:p w:rsidR="009321DF" w:rsidRDefault="009321DF">
            <w:pPr>
              <w:rPr>
                <w:sz w:val="6"/>
                <w:szCs w:val="6"/>
              </w:rPr>
            </w:pPr>
          </w:p>
        </w:tc>
        <w:tc>
          <w:tcPr>
            <w:tcW w:w="320" w:type="dxa"/>
            <w:tcBorders>
              <w:bottom w:val="single" w:sz="8" w:space="0" w:color="auto"/>
            </w:tcBorders>
            <w:vAlign w:val="bottom"/>
          </w:tcPr>
          <w:p w:rsidR="009321DF" w:rsidRDefault="009321DF">
            <w:pPr>
              <w:rPr>
                <w:sz w:val="6"/>
                <w:szCs w:val="6"/>
              </w:rPr>
            </w:pPr>
          </w:p>
        </w:tc>
        <w:tc>
          <w:tcPr>
            <w:tcW w:w="4840" w:type="dxa"/>
            <w:tcBorders>
              <w:bottom w:val="single" w:sz="8" w:space="0" w:color="auto"/>
              <w:right w:val="single" w:sz="8" w:space="0" w:color="auto"/>
            </w:tcBorders>
            <w:vAlign w:val="bottom"/>
          </w:tcPr>
          <w:p w:rsidR="009321DF" w:rsidRDefault="009321DF">
            <w:pPr>
              <w:rPr>
                <w:sz w:val="6"/>
                <w:szCs w:val="6"/>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12</w:t>
            </w:r>
          </w:p>
        </w:tc>
        <w:tc>
          <w:tcPr>
            <w:tcW w:w="1520" w:type="dxa"/>
            <w:tcBorders>
              <w:right w:val="single" w:sz="8" w:space="0" w:color="auto"/>
            </w:tcBorders>
            <w:vAlign w:val="bottom"/>
          </w:tcPr>
          <w:p w:rsidR="009321DF" w:rsidRDefault="00670D94">
            <w:pPr>
              <w:spacing w:line="206" w:lineRule="exact"/>
              <w:ind w:left="80"/>
              <w:rPr>
                <w:sz w:val="20"/>
                <w:szCs w:val="20"/>
              </w:rPr>
            </w:pPr>
            <w:r>
              <w:rPr>
                <w:rFonts w:ascii="宋体" w:eastAsia="宋体" w:hAnsi="宋体" w:cs="宋体"/>
                <w:sz w:val="18"/>
                <w:szCs w:val="18"/>
              </w:rPr>
              <w:t>技术选择性方案</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不接受</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13</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报价方式</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固定总价</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合同期内调价</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不接受</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采购资金支付</w:t>
            </w:r>
          </w:p>
        </w:tc>
        <w:tc>
          <w:tcPr>
            <w:tcW w:w="1620" w:type="dxa"/>
            <w:gridSpan w:val="5"/>
            <w:vMerge w:val="restart"/>
            <w:vAlign w:val="bottom"/>
          </w:tcPr>
          <w:p w:rsidR="009321DF" w:rsidRDefault="00670D94">
            <w:pPr>
              <w:spacing w:line="240" w:lineRule="exact"/>
              <w:ind w:left="100"/>
              <w:rPr>
                <w:sz w:val="20"/>
                <w:szCs w:val="20"/>
              </w:rPr>
            </w:pPr>
            <w:r>
              <w:rPr>
                <w:rFonts w:ascii="宋体" w:eastAsia="宋体" w:hAnsi="宋体" w:cs="宋体"/>
                <w:sz w:val="21"/>
                <w:szCs w:val="21"/>
              </w:rPr>
              <w:t>详见“第五部分</w:t>
            </w:r>
          </w:p>
        </w:tc>
        <w:tc>
          <w:tcPr>
            <w:tcW w:w="4840" w:type="dxa"/>
            <w:vMerge w:val="restart"/>
            <w:tcBorders>
              <w:right w:val="single" w:sz="8" w:space="0" w:color="auto"/>
            </w:tcBorders>
            <w:vAlign w:val="bottom"/>
          </w:tcPr>
          <w:p w:rsidR="009321DF" w:rsidRDefault="00670D94">
            <w:pPr>
              <w:spacing w:line="240" w:lineRule="exact"/>
              <w:ind w:left="160"/>
              <w:rPr>
                <w:sz w:val="20"/>
                <w:szCs w:val="20"/>
              </w:rPr>
            </w:pPr>
            <w:r>
              <w:rPr>
                <w:rFonts w:ascii="宋体" w:eastAsia="宋体" w:hAnsi="宋体" w:cs="宋体"/>
                <w:sz w:val="21"/>
                <w:szCs w:val="21"/>
              </w:rPr>
              <w:t>合同文本”。</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程序及方式</w:t>
            </w:r>
          </w:p>
        </w:tc>
        <w:tc>
          <w:tcPr>
            <w:tcW w:w="1620" w:type="dxa"/>
            <w:gridSpan w:val="5"/>
            <w:vMerge/>
            <w:vAlign w:val="bottom"/>
          </w:tcPr>
          <w:p w:rsidR="009321DF" w:rsidRDefault="009321DF">
            <w:pPr>
              <w:rPr>
                <w:sz w:val="13"/>
                <w:szCs w:val="13"/>
              </w:rPr>
            </w:pPr>
          </w:p>
        </w:tc>
        <w:tc>
          <w:tcPr>
            <w:tcW w:w="4840" w:type="dxa"/>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49"/>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67" w:lineRule="exact"/>
        <w:rPr>
          <w:sz w:val="20"/>
          <w:szCs w:val="20"/>
        </w:rPr>
      </w:pPr>
    </w:p>
    <w:p w:rsidR="009321DF" w:rsidRDefault="00670D94">
      <w:pPr>
        <w:ind w:right="6"/>
        <w:jc w:val="center"/>
        <w:rPr>
          <w:sz w:val="20"/>
          <w:szCs w:val="20"/>
        </w:rPr>
      </w:pPr>
      <w:r>
        <w:rPr>
          <w:rFonts w:ascii="Calibri" w:eastAsia="Calibri" w:hAnsi="Calibri" w:cs="Calibri"/>
          <w:sz w:val="18"/>
          <w:szCs w:val="18"/>
        </w:rPr>
        <w:t>5</w:t>
      </w:r>
    </w:p>
    <w:p w:rsidR="009321DF" w:rsidRDefault="009321DF">
      <w:pPr>
        <w:sectPr w:rsidR="009321DF">
          <w:type w:val="continuous"/>
          <w:pgSz w:w="11900" w:h="16838"/>
          <w:pgMar w:top="1440" w:right="1440" w:bottom="428" w:left="1440" w:header="0" w:footer="0" w:gutter="0"/>
          <w:cols w:space="720" w:equalWidth="0">
            <w:col w:w="9026"/>
          </w:cols>
        </w:sectPr>
      </w:pPr>
    </w:p>
    <w:tbl>
      <w:tblPr>
        <w:tblW w:w="0" w:type="auto"/>
        <w:tblInd w:w="170" w:type="dxa"/>
        <w:tblLayout w:type="fixed"/>
        <w:tblCellMar>
          <w:left w:w="0" w:type="dxa"/>
          <w:right w:w="0" w:type="dxa"/>
        </w:tblCellMar>
        <w:tblLook w:val="04A0"/>
      </w:tblPr>
      <w:tblGrid>
        <w:gridCol w:w="740"/>
        <w:gridCol w:w="1520"/>
        <w:gridCol w:w="1360"/>
        <w:gridCol w:w="380"/>
        <w:gridCol w:w="620"/>
        <w:gridCol w:w="480"/>
        <w:gridCol w:w="420"/>
        <w:gridCol w:w="3200"/>
        <w:gridCol w:w="30"/>
      </w:tblGrid>
      <w:tr w:rsidR="009321DF">
        <w:trPr>
          <w:trHeight w:val="271"/>
        </w:trPr>
        <w:tc>
          <w:tcPr>
            <w:tcW w:w="740" w:type="dxa"/>
            <w:vMerge w:val="restart"/>
            <w:tcBorders>
              <w:top w:val="single" w:sz="8" w:space="0" w:color="auto"/>
              <w:left w:val="single" w:sz="8" w:space="0" w:color="auto"/>
              <w:right w:val="single" w:sz="8" w:space="0" w:color="auto"/>
            </w:tcBorders>
            <w:vAlign w:val="bottom"/>
          </w:tcPr>
          <w:p w:rsidR="009321DF" w:rsidRDefault="00670D94">
            <w:pPr>
              <w:spacing w:line="240" w:lineRule="exact"/>
              <w:ind w:right="176"/>
              <w:jc w:val="right"/>
              <w:rPr>
                <w:sz w:val="20"/>
                <w:szCs w:val="20"/>
              </w:rPr>
            </w:pPr>
            <w:bookmarkStart w:id="5" w:name="page6"/>
            <w:bookmarkEnd w:id="5"/>
            <w:r>
              <w:rPr>
                <w:rFonts w:ascii="宋体" w:eastAsia="宋体" w:hAnsi="宋体" w:cs="宋体"/>
                <w:sz w:val="21"/>
                <w:szCs w:val="21"/>
              </w:rPr>
              <w:lastRenderedPageBreak/>
              <w:t>16</w:t>
            </w:r>
          </w:p>
        </w:tc>
        <w:tc>
          <w:tcPr>
            <w:tcW w:w="1520" w:type="dxa"/>
            <w:tcBorders>
              <w:top w:val="single" w:sz="8" w:space="0" w:color="auto"/>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响应文件递交</w:t>
            </w:r>
          </w:p>
        </w:tc>
        <w:tc>
          <w:tcPr>
            <w:tcW w:w="6460" w:type="dxa"/>
            <w:gridSpan w:val="6"/>
            <w:vMerge w:val="restart"/>
            <w:tcBorders>
              <w:top w:val="single" w:sz="8" w:space="0" w:color="auto"/>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1360" w:type="dxa"/>
            <w:vAlign w:val="bottom"/>
          </w:tcPr>
          <w:p w:rsidR="009321DF" w:rsidRDefault="009321DF">
            <w:pPr>
              <w:rPr>
                <w:sz w:val="13"/>
                <w:szCs w:val="13"/>
              </w:rPr>
            </w:pPr>
          </w:p>
        </w:tc>
        <w:tc>
          <w:tcPr>
            <w:tcW w:w="380" w:type="dxa"/>
            <w:vAlign w:val="bottom"/>
          </w:tcPr>
          <w:p w:rsidR="009321DF" w:rsidRDefault="009321DF">
            <w:pPr>
              <w:rPr>
                <w:sz w:val="13"/>
                <w:szCs w:val="13"/>
              </w:rPr>
            </w:pPr>
          </w:p>
        </w:tc>
        <w:tc>
          <w:tcPr>
            <w:tcW w:w="620" w:type="dxa"/>
            <w:vAlign w:val="bottom"/>
          </w:tcPr>
          <w:p w:rsidR="009321DF" w:rsidRDefault="009321DF">
            <w:pPr>
              <w:rPr>
                <w:sz w:val="13"/>
                <w:szCs w:val="13"/>
              </w:rPr>
            </w:pPr>
          </w:p>
        </w:tc>
        <w:tc>
          <w:tcPr>
            <w:tcW w:w="48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320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360" w:type="dxa"/>
            <w:tcBorders>
              <w:bottom w:val="single" w:sz="8" w:space="0" w:color="auto"/>
            </w:tcBorders>
            <w:vAlign w:val="bottom"/>
          </w:tcPr>
          <w:p w:rsidR="009321DF" w:rsidRDefault="009321DF">
            <w:pPr>
              <w:rPr>
                <w:sz w:val="4"/>
                <w:szCs w:val="4"/>
              </w:rPr>
            </w:pPr>
          </w:p>
        </w:tc>
        <w:tc>
          <w:tcPr>
            <w:tcW w:w="380" w:type="dxa"/>
            <w:tcBorders>
              <w:bottom w:val="single" w:sz="8" w:space="0" w:color="auto"/>
            </w:tcBorders>
            <w:vAlign w:val="bottom"/>
          </w:tcPr>
          <w:p w:rsidR="009321DF" w:rsidRDefault="009321DF">
            <w:pPr>
              <w:rPr>
                <w:sz w:val="4"/>
                <w:szCs w:val="4"/>
              </w:rPr>
            </w:pPr>
          </w:p>
        </w:tc>
        <w:tc>
          <w:tcPr>
            <w:tcW w:w="620" w:type="dxa"/>
            <w:tcBorders>
              <w:bottom w:val="single" w:sz="8" w:space="0" w:color="auto"/>
            </w:tcBorders>
            <w:vAlign w:val="bottom"/>
          </w:tcPr>
          <w:p w:rsidR="009321DF" w:rsidRDefault="009321DF">
            <w:pPr>
              <w:rPr>
                <w:sz w:val="4"/>
                <w:szCs w:val="4"/>
              </w:rPr>
            </w:pPr>
          </w:p>
        </w:tc>
        <w:tc>
          <w:tcPr>
            <w:tcW w:w="480" w:type="dxa"/>
            <w:tcBorders>
              <w:bottom w:val="single" w:sz="8" w:space="0" w:color="auto"/>
            </w:tcBorders>
            <w:vAlign w:val="bottom"/>
          </w:tcPr>
          <w:p w:rsidR="009321DF" w:rsidRDefault="009321DF">
            <w:pPr>
              <w:rPr>
                <w:sz w:val="4"/>
                <w:szCs w:val="4"/>
              </w:rPr>
            </w:pPr>
          </w:p>
        </w:tc>
        <w:tc>
          <w:tcPr>
            <w:tcW w:w="420" w:type="dxa"/>
            <w:tcBorders>
              <w:bottom w:val="single" w:sz="8" w:space="0" w:color="auto"/>
            </w:tcBorders>
            <w:vAlign w:val="bottom"/>
          </w:tcPr>
          <w:p w:rsidR="009321DF" w:rsidRDefault="009321DF">
            <w:pPr>
              <w:rPr>
                <w:sz w:val="4"/>
                <w:szCs w:val="4"/>
              </w:rPr>
            </w:pPr>
          </w:p>
        </w:tc>
        <w:tc>
          <w:tcPr>
            <w:tcW w:w="320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17</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响应文件递交</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截止时间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1360" w:type="dxa"/>
            <w:vAlign w:val="bottom"/>
          </w:tcPr>
          <w:p w:rsidR="009321DF" w:rsidRDefault="009321DF">
            <w:pPr>
              <w:rPr>
                <w:sz w:val="13"/>
                <w:szCs w:val="13"/>
              </w:rPr>
            </w:pPr>
          </w:p>
        </w:tc>
        <w:tc>
          <w:tcPr>
            <w:tcW w:w="380" w:type="dxa"/>
            <w:vAlign w:val="bottom"/>
          </w:tcPr>
          <w:p w:rsidR="009321DF" w:rsidRDefault="009321DF">
            <w:pPr>
              <w:rPr>
                <w:sz w:val="13"/>
                <w:szCs w:val="13"/>
              </w:rPr>
            </w:pPr>
          </w:p>
        </w:tc>
        <w:tc>
          <w:tcPr>
            <w:tcW w:w="620" w:type="dxa"/>
            <w:vAlign w:val="bottom"/>
          </w:tcPr>
          <w:p w:rsidR="009321DF" w:rsidRDefault="009321DF">
            <w:pPr>
              <w:rPr>
                <w:sz w:val="13"/>
                <w:szCs w:val="13"/>
              </w:rPr>
            </w:pPr>
          </w:p>
        </w:tc>
        <w:tc>
          <w:tcPr>
            <w:tcW w:w="48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320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18</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询价时间</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19</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询价地点</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20</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询价地址</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407"/>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21</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报价有效期</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自递交响应文件截止之日起 60 日历天</w:t>
            </w:r>
          </w:p>
        </w:tc>
        <w:tc>
          <w:tcPr>
            <w:tcW w:w="0" w:type="dxa"/>
            <w:vAlign w:val="bottom"/>
          </w:tcPr>
          <w:p w:rsidR="009321DF" w:rsidRDefault="009321DF">
            <w:pPr>
              <w:rPr>
                <w:sz w:val="1"/>
                <w:szCs w:val="1"/>
              </w:rPr>
            </w:pPr>
          </w:p>
        </w:tc>
      </w:tr>
      <w:tr w:rsidR="009321DF">
        <w:trPr>
          <w:trHeight w:val="208"/>
        </w:trPr>
        <w:tc>
          <w:tcPr>
            <w:tcW w:w="740" w:type="dxa"/>
            <w:tcBorders>
              <w:left w:val="single" w:sz="8" w:space="0" w:color="auto"/>
              <w:bottom w:val="single" w:sz="8" w:space="0" w:color="auto"/>
              <w:right w:val="single" w:sz="8" w:space="0" w:color="auto"/>
            </w:tcBorders>
            <w:vAlign w:val="bottom"/>
          </w:tcPr>
          <w:p w:rsidR="009321DF" w:rsidRDefault="009321DF">
            <w:pPr>
              <w:rPr>
                <w:sz w:val="18"/>
                <w:szCs w:val="18"/>
              </w:rPr>
            </w:pPr>
          </w:p>
        </w:tc>
        <w:tc>
          <w:tcPr>
            <w:tcW w:w="1520" w:type="dxa"/>
            <w:tcBorders>
              <w:bottom w:val="single" w:sz="8" w:space="0" w:color="auto"/>
              <w:right w:val="single" w:sz="8" w:space="0" w:color="auto"/>
            </w:tcBorders>
            <w:vAlign w:val="bottom"/>
          </w:tcPr>
          <w:p w:rsidR="009321DF" w:rsidRDefault="009321DF">
            <w:pPr>
              <w:rPr>
                <w:sz w:val="18"/>
                <w:szCs w:val="18"/>
              </w:rPr>
            </w:pPr>
          </w:p>
        </w:tc>
        <w:tc>
          <w:tcPr>
            <w:tcW w:w="1360" w:type="dxa"/>
            <w:tcBorders>
              <w:bottom w:val="single" w:sz="8" w:space="0" w:color="auto"/>
            </w:tcBorders>
            <w:vAlign w:val="bottom"/>
          </w:tcPr>
          <w:p w:rsidR="009321DF" w:rsidRDefault="009321DF">
            <w:pPr>
              <w:rPr>
                <w:sz w:val="18"/>
                <w:szCs w:val="18"/>
              </w:rPr>
            </w:pPr>
          </w:p>
        </w:tc>
        <w:tc>
          <w:tcPr>
            <w:tcW w:w="380" w:type="dxa"/>
            <w:tcBorders>
              <w:bottom w:val="single" w:sz="8" w:space="0" w:color="auto"/>
            </w:tcBorders>
            <w:vAlign w:val="bottom"/>
          </w:tcPr>
          <w:p w:rsidR="009321DF" w:rsidRDefault="009321DF">
            <w:pPr>
              <w:rPr>
                <w:sz w:val="18"/>
                <w:szCs w:val="18"/>
              </w:rPr>
            </w:pPr>
          </w:p>
        </w:tc>
        <w:tc>
          <w:tcPr>
            <w:tcW w:w="620" w:type="dxa"/>
            <w:tcBorders>
              <w:bottom w:val="single" w:sz="8" w:space="0" w:color="auto"/>
            </w:tcBorders>
            <w:vAlign w:val="bottom"/>
          </w:tcPr>
          <w:p w:rsidR="009321DF" w:rsidRDefault="009321DF">
            <w:pPr>
              <w:rPr>
                <w:sz w:val="18"/>
                <w:szCs w:val="18"/>
              </w:rPr>
            </w:pPr>
          </w:p>
        </w:tc>
        <w:tc>
          <w:tcPr>
            <w:tcW w:w="480" w:type="dxa"/>
            <w:tcBorders>
              <w:bottom w:val="single" w:sz="8" w:space="0" w:color="auto"/>
            </w:tcBorders>
            <w:vAlign w:val="bottom"/>
          </w:tcPr>
          <w:p w:rsidR="009321DF" w:rsidRDefault="009321DF">
            <w:pPr>
              <w:rPr>
                <w:sz w:val="18"/>
                <w:szCs w:val="18"/>
              </w:rPr>
            </w:pPr>
          </w:p>
        </w:tc>
        <w:tc>
          <w:tcPr>
            <w:tcW w:w="3620" w:type="dxa"/>
            <w:gridSpan w:val="2"/>
            <w:tcBorders>
              <w:bottom w:val="single" w:sz="8" w:space="0" w:color="auto"/>
              <w:right w:val="single" w:sz="8" w:space="0" w:color="auto"/>
            </w:tcBorders>
            <w:vAlign w:val="bottom"/>
          </w:tcPr>
          <w:p w:rsidR="009321DF" w:rsidRDefault="009321DF">
            <w:pPr>
              <w:rPr>
                <w:sz w:val="18"/>
                <w:szCs w:val="18"/>
              </w:rPr>
            </w:pPr>
          </w:p>
        </w:tc>
        <w:tc>
          <w:tcPr>
            <w:tcW w:w="0" w:type="dxa"/>
            <w:vAlign w:val="bottom"/>
          </w:tcPr>
          <w:p w:rsidR="009321DF" w:rsidRDefault="009321DF">
            <w:pPr>
              <w:rPr>
                <w:sz w:val="1"/>
                <w:szCs w:val="1"/>
              </w:rPr>
            </w:pPr>
          </w:p>
        </w:tc>
      </w:tr>
      <w:tr w:rsidR="009321DF">
        <w:trPr>
          <w:trHeight w:val="193"/>
        </w:trPr>
        <w:tc>
          <w:tcPr>
            <w:tcW w:w="740" w:type="dxa"/>
            <w:tcBorders>
              <w:left w:val="single" w:sz="8" w:space="0" w:color="auto"/>
              <w:right w:val="single" w:sz="8" w:space="0" w:color="auto"/>
            </w:tcBorders>
            <w:vAlign w:val="bottom"/>
          </w:tcPr>
          <w:p w:rsidR="009321DF" w:rsidRDefault="009321DF">
            <w:pPr>
              <w:rPr>
                <w:sz w:val="16"/>
                <w:szCs w:val="16"/>
              </w:rPr>
            </w:pPr>
          </w:p>
        </w:tc>
        <w:tc>
          <w:tcPr>
            <w:tcW w:w="1520" w:type="dxa"/>
            <w:tcBorders>
              <w:right w:val="single" w:sz="8" w:space="0" w:color="auto"/>
            </w:tcBorders>
            <w:vAlign w:val="bottom"/>
          </w:tcPr>
          <w:p w:rsidR="009321DF" w:rsidRDefault="009321DF">
            <w:pPr>
              <w:rPr>
                <w:sz w:val="16"/>
                <w:szCs w:val="16"/>
              </w:rPr>
            </w:pPr>
          </w:p>
        </w:tc>
        <w:tc>
          <w:tcPr>
            <w:tcW w:w="1360" w:type="dxa"/>
            <w:vAlign w:val="bottom"/>
          </w:tcPr>
          <w:p w:rsidR="009321DF" w:rsidRDefault="009321DF">
            <w:pPr>
              <w:rPr>
                <w:sz w:val="16"/>
                <w:szCs w:val="16"/>
              </w:rPr>
            </w:pPr>
          </w:p>
        </w:tc>
        <w:tc>
          <w:tcPr>
            <w:tcW w:w="380" w:type="dxa"/>
            <w:vAlign w:val="bottom"/>
          </w:tcPr>
          <w:p w:rsidR="009321DF" w:rsidRDefault="009321DF">
            <w:pPr>
              <w:rPr>
                <w:sz w:val="16"/>
                <w:szCs w:val="16"/>
              </w:rPr>
            </w:pPr>
          </w:p>
        </w:tc>
        <w:tc>
          <w:tcPr>
            <w:tcW w:w="620" w:type="dxa"/>
            <w:vAlign w:val="bottom"/>
          </w:tcPr>
          <w:p w:rsidR="009321DF" w:rsidRDefault="009321DF">
            <w:pPr>
              <w:rPr>
                <w:sz w:val="16"/>
                <w:szCs w:val="16"/>
              </w:rPr>
            </w:pPr>
          </w:p>
        </w:tc>
        <w:tc>
          <w:tcPr>
            <w:tcW w:w="480" w:type="dxa"/>
            <w:vAlign w:val="bottom"/>
          </w:tcPr>
          <w:p w:rsidR="009321DF" w:rsidRDefault="009321DF">
            <w:pPr>
              <w:rPr>
                <w:sz w:val="16"/>
                <w:szCs w:val="16"/>
              </w:rPr>
            </w:pPr>
          </w:p>
        </w:tc>
        <w:tc>
          <w:tcPr>
            <w:tcW w:w="420" w:type="dxa"/>
            <w:vAlign w:val="bottom"/>
          </w:tcPr>
          <w:p w:rsidR="009321DF" w:rsidRDefault="009321DF">
            <w:pPr>
              <w:rPr>
                <w:sz w:val="16"/>
                <w:szCs w:val="16"/>
              </w:rPr>
            </w:pPr>
          </w:p>
        </w:tc>
        <w:tc>
          <w:tcPr>
            <w:tcW w:w="3200" w:type="dxa"/>
            <w:tcBorders>
              <w:right w:val="single" w:sz="8" w:space="0" w:color="auto"/>
            </w:tcBorders>
            <w:vAlign w:val="bottom"/>
          </w:tcPr>
          <w:p w:rsidR="009321DF" w:rsidRDefault="009321DF">
            <w:pPr>
              <w:rPr>
                <w:sz w:val="16"/>
                <w:szCs w:val="16"/>
              </w:rPr>
            </w:pPr>
          </w:p>
        </w:tc>
        <w:tc>
          <w:tcPr>
            <w:tcW w:w="0" w:type="dxa"/>
            <w:vAlign w:val="bottom"/>
          </w:tcPr>
          <w:p w:rsidR="009321DF" w:rsidRDefault="009321DF">
            <w:pPr>
              <w:rPr>
                <w:sz w:val="1"/>
                <w:szCs w:val="1"/>
              </w:rPr>
            </w:pPr>
          </w:p>
        </w:tc>
      </w:tr>
      <w:tr w:rsidR="009321DF">
        <w:trPr>
          <w:trHeight w:val="249"/>
        </w:trPr>
        <w:tc>
          <w:tcPr>
            <w:tcW w:w="740" w:type="dxa"/>
            <w:tcBorders>
              <w:left w:val="single" w:sz="8" w:space="0" w:color="auto"/>
              <w:right w:val="single" w:sz="8" w:space="0" w:color="auto"/>
            </w:tcBorders>
            <w:vAlign w:val="bottom"/>
          </w:tcPr>
          <w:p w:rsidR="009321DF" w:rsidRDefault="009321DF">
            <w:pPr>
              <w:rPr>
                <w:sz w:val="21"/>
                <w:szCs w:val="21"/>
              </w:rPr>
            </w:pPr>
          </w:p>
        </w:tc>
        <w:tc>
          <w:tcPr>
            <w:tcW w:w="1520" w:type="dxa"/>
            <w:tcBorders>
              <w:right w:val="single" w:sz="8" w:space="0" w:color="auto"/>
            </w:tcBorders>
            <w:vAlign w:val="bottom"/>
          </w:tcPr>
          <w:p w:rsidR="009321DF" w:rsidRDefault="009321DF">
            <w:pPr>
              <w:rPr>
                <w:sz w:val="21"/>
                <w:szCs w:val="21"/>
              </w:rPr>
            </w:pPr>
          </w:p>
        </w:tc>
        <w:tc>
          <w:tcPr>
            <w:tcW w:w="1740" w:type="dxa"/>
            <w:gridSpan w:val="2"/>
            <w:tcBorders>
              <w:right w:val="single" w:sz="8" w:space="0" w:color="FFFF00"/>
            </w:tcBorders>
            <w:vAlign w:val="bottom"/>
          </w:tcPr>
          <w:p w:rsidR="009321DF" w:rsidRDefault="00670D94">
            <w:pPr>
              <w:spacing w:line="240" w:lineRule="exact"/>
              <w:ind w:left="100"/>
              <w:rPr>
                <w:sz w:val="20"/>
                <w:szCs w:val="20"/>
              </w:rPr>
            </w:pPr>
            <w:r>
              <w:rPr>
                <w:rFonts w:ascii="宋体" w:eastAsia="宋体" w:hAnsi="宋体" w:cs="宋体"/>
                <w:sz w:val="21"/>
                <w:szCs w:val="21"/>
              </w:rPr>
              <w:t>1、保证金金额：</w:t>
            </w:r>
          </w:p>
        </w:tc>
        <w:tc>
          <w:tcPr>
            <w:tcW w:w="1520" w:type="dxa"/>
            <w:gridSpan w:val="3"/>
            <w:shd w:val="clear" w:color="auto" w:fill="FFFF00"/>
            <w:vAlign w:val="bottom"/>
          </w:tcPr>
          <w:p w:rsidR="009321DF" w:rsidRDefault="00670D94">
            <w:pPr>
              <w:spacing w:line="240" w:lineRule="exact"/>
              <w:rPr>
                <w:sz w:val="20"/>
                <w:szCs w:val="20"/>
              </w:rPr>
            </w:pPr>
            <w:r>
              <w:rPr>
                <w:rFonts w:ascii="宋体" w:eastAsia="宋体" w:hAnsi="宋体" w:cs="宋体"/>
                <w:b/>
                <w:bCs/>
                <w:w w:val="89"/>
                <w:sz w:val="21"/>
                <w:szCs w:val="21"/>
                <w:highlight w:val="yellow"/>
              </w:rPr>
              <w:t>人民币 1500 元。</w:t>
            </w:r>
          </w:p>
        </w:tc>
        <w:tc>
          <w:tcPr>
            <w:tcW w:w="320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23"/>
        </w:trPr>
        <w:tc>
          <w:tcPr>
            <w:tcW w:w="740" w:type="dxa"/>
            <w:tcBorders>
              <w:left w:val="single" w:sz="8" w:space="0" w:color="auto"/>
              <w:right w:val="single" w:sz="8" w:space="0" w:color="auto"/>
            </w:tcBorders>
            <w:vAlign w:val="bottom"/>
          </w:tcPr>
          <w:p w:rsidR="009321DF" w:rsidRDefault="009321DF">
            <w:pPr>
              <w:spacing w:line="20" w:lineRule="exact"/>
              <w:rPr>
                <w:sz w:val="1"/>
                <w:szCs w:val="1"/>
              </w:rPr>
            </w:pPr>
          </w:p>
        </w:tc>
        <w:tc>
          <w:tcPr>
            <w:tcW w:w="1520" w:type="dxa"/>
            <w:tcBorders>
              <w:right w:val="single" w:sz="8" w:space="0" w:color="auto"/>
            </w:tcBorders>
            <w:vAlign w:val="bottom"/>
          </w:tcPr>
          <w:p w:rsidR="009321DF" w:rsidRDefault="009321DF">
            <w:pPr>
              <w:spacing w:line="20" w:lineRule="exact"/>
              <w:rPr>
                <w:sz w:val="1"/>
                <w:szCs w:val="1"/>
              </w:rPr>
            </w:pPr>
          </w:p>
        </w:tc>
        <w:tc>
          <w:tcPr>
            <w:tcW w:w="1360" w:type="dxa"/>
            <w:vAlign w:val="bottom"/>
          </w:tcPr>
          <w:p w:rsidR="009321DF" w:rsidRDefault="009321DF">
            <w:pPr>
              <w:spacing w:line="20" w:lineRule="exact"/>
              <w:rPr>
                <w:sz w:val="1"/>
                <w:szCs w:val="1"/>
              </w:rPr>
            </w:pPr>
          </w:p>
        </w:tc>
        <w:tc>
          <w:tcPr>
            <w:tcW w:w="380" w:type="dxa"/>
            <w:tcBorders>
              <w:right w:val="single" w:sz="8" w:space="0" w:color="FFFF00"/>
            </w:tcBorders>
            <w:vAlign w:val="bottom"/>
          </w:tcPr>
          <w:p w:rsidR="009321DF" w:rsidRDefault="009321DF">
            <w:pPr>
              <w:spacing w:line="20" w:lineRule="exact"/>
              <w:rPr>
                <w:sz w:val="1"/>
                <w:szCs w:val="1"/>
              </w:rPr>
            </w:pPr>
          </w:p>
        </w:tc>
        <w:tc>
          <w:tcPr>
            <w:tcW w:w="620" w:type="dxa"/>
            <w:tcBorders>
              <w:top w:val="single" w:sz="8" w:space="0" w:color="FFFF00"/>
            </w:tcBorders>
            <w:shd w:val="clear" w:color="auto" w:fill="FFFF00"/>
            <w:vAlign w:val="bottom"/>
          </w:tcPr>
          <w:p w:rsidR="009321DF" w:rsidRDefault="009321DF">
            <w:pPr>
              <w:spacing w:line="20" w:lineRule="exact"/>
              <w:rPr>
                <w:sz w:val="1"/>
                <w:szCs w:val="1"/>
              </w:rPr>
            </w:pPr>
          </w:p>
        </w:tc>
        <w:tc>
          <w:tcPr>
            <w:tcW w:w="480" w:type="dxa"/>
            <w:tcBorders>
              <w:top w:val="single" w:sz="8" w:space="0" w:color="auto"/>
            </w:tcBorders>
            <w:shd w:val="clear" w:color="auto" w:fill="FFFF00"/>
            <w:vAlign w:val="bottom"/>
          </w:tcPr>
          <w:p w:rsidR="009321DF" w:rsidRDefault="009321DF">
            <w:pPr>
              <w:spacing w:line="20" w:lineRule="exact"/>
              <w:rPr>
                <w:sz w:val="1"/>
                <w:szCs w:val="1"/>
              </w:rPr>
            </w:pPr>
          </w:p>
        </w:tc>
        <w:tc>
          <w:tcPr>
            <w:tcW w:w="420" w:type="dxa"/>
            <w:tcBorders>
              <w:top w:val="single" w:sz="8" w:space="0" w:color="FFFF00"/>
            </w:tcBorders>
            <w:shd w:val="clear" w:color="auto" w:fill="FFFF00"/>
            <w:vAlign w:val="bottom"/>
          </w:tcPr>
          <w:p w:rsidR="009321DF" w:rsidRDefault="009321DF">
            <w:pPr>
              <w:spacing w:line="20" w:lineRule="exact"/>
              <w:rPr>
                <w:sz w:val="1"/>
                <w:szCs w:val="1"/>
              </w:rPr>
            </w:pPr>
          </w:p>
        </w:tc>
        <w:tc>
          <w:tcPr>
            <w:tcW w:w="3200" w:type="dxa"/>
            <w:tcBorders>
              <w:right w:val="single" w:sz="8" w:space="0" w:color="auto"/>
            </w:tcBorders>
            <w:vAlign w:val="bottom"/>
          </w:tcPr>
          <w:p w:rsidR="009321DF" w:rsidRDefault="009321DF">
            <w:pPr>
              <w:spacing w:line="20" w:lineRule="exact"/>
              <w:rPr>
                <w:sz w:val="1"/>
                <w:szCs w:val="1"/>
              </w:rPr>
            </w:pPr>
          </w:p>
        </w:tc>
        <w:tc>
          <w:tcPr>
            <w:tcW w:w="0" w:type="dxa"/>
            <w:vAlign w:val="bottom"/>
          </w:tcPr>
          <w:p w:rsidR="009321DF" w:rsidRDefault="009321DF">
            <w:pPr>
              <w:spacing w:line="20" w:lineRule="exact"/>
              <w:rPr>
                <w:sz w:val="1"/>
                <w:szCs w:val="1"/>
              </w:rPr>
            </w:pPr>
          </w:p>
        </w:tc>
      </w:tr>
      <w:tr w:rsidR="009321DF">
        <w:trPr>
          <w:trHeight w:val="281"/>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2、保证金缴纳形式：采用银行转账、电汇形式缴纳。</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3、缴纳方式：询价保证金必须以供应商名义办理，不得以供应商分</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支机构、个人或其它名义办理；供应商须将保证金划转到询价文件指</w:t>
            </w:r>
          </w:p>
        </w:tc>
        <w:tc>
          <w:tcPr>
            <w:tcW w:w="0" w:type="dxa"/>
            <w:vAlign w:val="bottom"/>
          </w:tcPr>
          <w:p w:rsidR="009321DF" w:rsidRDefault="009321DF">
            <w:pPr>
              <w:rPr>
                <w:sz w:val="1"/>
                <w:szCs w:val="1"/>
              </w:rPr>
            </w:pPr>
          </w:p>
        </w:tc>
      </w:tr>
      <w:tr w:rsidR="009321DF">
        <w:trPr>
          <w:trHeight w:val="312"/>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22</w:t>
            </w: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询价保证金</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定的询价保证金收取账户，否则视为未按要求缴纳询价保证金。</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4、收取人：南通港口集团有限公司</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tcBorders>
              <w:right w:val="single" w:sz="8" w:space="0" w:color="auto"/>
            </w:tcBorders>
            <w:vAlign w:val="bottom"/>
          </w:tcPr>
          <w:p w:rsidR="009321DF" w:rsidRDefault="009321DF">
            <w:pPr>
              <w:rPr>
                <w:sz w:val="13"/>
                <w:szCs w:val="13"/>
              </w:rPr>
            </w:pP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5、开户银行： 工行江苏南通分行人民路支行</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6、账号： 1111821209100373040</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7、响应保证金缴纳截止时间：同响应文件递交截止时间（以实际到</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账时间为准）</w:t>
            </w:r>
          </w:p>
        </w:tc>
        <w:tc>
          <w:tcPr>
            <w:tcW w:w="0" w:type="dxa"/>
            <w:vAlign w:val="bottom"/>
          </w:tcPr>
          <w:p w:rsidR="009321DF" w:rsidRDefault="009321DF">
            <w:pPr>
              <w:rPr>
                <w:sz w:val="1"/>
                <w:szCs w:val="1"/>
              </w:rPr>
            </w:pPr>
          </w:p>
        </w:tc>
      </w:tr>
      <w:tr w:rsidR="009321DF">
        <w:trPr>
          <w:trHeight w:val="254"/>
        </w:trPr>
        <w:tc>
          <w:tcPr>
            <w:tcW w:w="740" w:type="dxa"/>
            <w:tcBorders>
              <w:left w:val="single" w:sz="8" w:space="0" w:color="auto"/>
              <w:bottom w:val="single" w:sz="8" w:space="0" w:color="auto"/>
              <w:right w:val="single" w:sz="8" w:space="0" w:color="auto"/>
            </w:tcBorders>
            <w:vAlign w:val="bottom"/>
          </w:tcPr>
          <w:p w:rsidR="009321DF" w:rsidRDefault="009321DF"/>
        </w:tc>
        <w:tc>
          <w:tcPr>
            <w:tcW w:w="1520" w:type="dxa"/>
            <w:tcBorders>
              <w:bottom w:val="single" w:sz="8" w:space="0" w:color="auto"/>
              <w:right w:val="single" w:sz="8" w:space="0" w:color="auto"/>
            </w:tcBorders>
            <w:vAlign w:val="bottom"/>
          </w:tcPr>
          <w:p w:rsidR="009321DF" w:rsidRDefault="009321DF"/>
        </w:tc>
        <w:tc>
          <w:tcPr>
            <w:tcW w:w="6460" w:type="dxa"/>
            <w:gridSpan w:val="6"/>
            <w:tcBorders>
              <w:bottom w:val="single" w:sz="8" w:space="0" w:color="auto"/>
              <w:right w:val="single" w:sz="8" w:space="0" w:color="auto"/>
            </w:tcBorders>
            <w:vAlign w:val="bottom"/>
          </w:tcPr>
          <w:p w:rsidR="009321DF" w:rsidRDefault="009321DF"/>
        </w:tc>
        <w:tc>
          <w:tcPr>
            <w:tcW w:w="0" w:type="dxa"/>
            <w:vAlign w:val="bottom"/>
          </w:tcPr>
          <w:p w:rsidR="009321DF" w:rsidRDefault="009321DF">
            <w:pPr>
              <w:rPr>
                <w:sz w:val="1"/>
                <w:szCs w:val="1"/>
              </w:rPr>
            </w:pPr>
          </w:p>
        </w:tc>
      </w:tr>
      <w:tr w:rsidR="009321DF">
        <w:trPr>
          <w:trHeight w:val="467"/>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b/>
                <w:bCs/>
                <w:sz w:val="21"/>
                <w:szCs w:val="21"/>
              </w:rPr>
              <w:t>23</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b/>
                <w:bCs/>
                <w:sz w:val="21"/>
                <w:szCs w:val="21"/>
              </w:rPr>
              <w:t>采购预算及采</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sidRPr="007768E4">
              <w:rPr>
                <w:rFonts w:ascii="宋体" w:eastAsia="宋体" w:hAnsi="宋体" w:cs="宋体"/>
                <w:b/>
                <w:bCs/>
                <w:color w:val="FF0000"/>
                <w:sz w:val="21"/>
                <w:szCs w:val="21"/>
                <w:highlight w:val="yellow"/>
              </w:rPr>
              <w:t>采购控制价：9.8 万元</w:t>
            </w:r>
          </w:p>
        </w:tc>
        <w:tc>
          <w:tcPr>
            <w:tcW w:w="0" w:type="dxa"/>
            <w:vAlign w:val="bottom"/>
          </w:tcPr>
          <w:p w:rsidR="009321DF" w:rsidRDefault="009321DF">
            <w:pPr>
              <w:rPr>
                <w:sz w:val="1"/>
                <w:szCs w:val="1"/>
              </w:rPr>
            </w:pPr>
          </w:p>
        </w:tc>
      </w:tr>
      <w:tr w:rsidR="009321DF">
        <w:trPr>
          <w:trHeight w:val="20"/>
        </w:trPr>
        <w:tc>
          <w:tcPr>
            <w:tcW w:w="740" w:type="dxa"/>
            <w:vMerge/>
            <w:tcBorders>
              <w:left w:val="single" w:sz="8" w:space="0" w:color="auto"/>
              <w:right w:val="single" w:sz="8" w:space="0" w:color="auto"/>
            </w:tcBorders>
            <w:vAlign w:val="bottom"/>
          </w:tcPr>
          <w:p w:rsidR="009321DF" w:rsidRDefault="009321DF">
            <w:pPr>
              <w:spacing w:line="20" w:lineRule="exact"/>
              <w:rPr>
                <w:sz w:val="1"/>
                <w:szCs w:val="1"/>
              </w:rPr>
            </w:pPr>
          </w:p>
        </w:tc>
        <w:tc>
          <w:tcPr>
            <w:tcW w:w="1520" w:type="dxa"/>
            <w:tcBorders>
              <w:right w:val="single" w:sz="8" w:space="0" w:color="auto"/>
            </w:tcBorders>
            <w:vAlign w:val="bottom"/>
          </w:tcPr>
          <w:p w:rsidR="009321DF" w:rsidRDefault="009321DF">
            <w:pPr>
              <w:spacing w:line="20" w:lineRule="exact"/>
              <w:rPr>
                <w:sz w:val="1"/>
                <w:szCs w:val="1"/>
              </w:rPr>
            </w:pPr>
          </w:p>
        </w:tc>
        <w:tc>
          <w:tcPr>
            <w:tcW w:w="1360" w:type="dxa"/>
            <w:vAlign w:val="bottom"/>
          </w:tcPr>
          <w:p w:rsidR="009321DF" w:rsidRDefault="009321DF">
            <w:pPr>
              <w:spacing w:line="20" w:lineRule="exact"/>
              <w:rPr>
                <w:sz w:val="1"/>
                <w:szCs w:val="1"/>
              </w:rPr>
            </w:pPr>
          </w:p>
        </w:tc>
        <w:tc>
          <w:tcPr>
            <w:tcW w:w="380" w:type="dxa"/>
            <w:tcBorders>
              <w:right w:val="single" w:sz="8" w:space="0" w:color="FF0000"/>
            </w:tcBorders>
            <w:shd w:val="clear" w:color="auto" w:fill="FF0000"/>
            <w:vAlign w:val="bottom"/>
          </w:tcPr>
          <w:p w:rsidR="009321DF" w:rsidRDefault="009321DF">
            <w:pPr>
              <w:spacing w:line="20" w:lineRule="exact"/>
              <w:rPr>
                <w:sz w:val="1"/>
                <w:szCs w:val="1"/>
              </w:rPr>
            </w:pPr>
          </w:p>
        </w:tc>
        <w:tc>
          <w:tcPr>
            <w:tcW w:w="620" w:type="dxa"/>
            <w:vAlign w:val="bottom"/>
          </w:tcPr>
          <w:p w:rsidR="009321DF" w:rsidRDefault="009321DF">
            <w:pPr>
              <w:spacing w:line="20" w:lineRule="exact"/>
              <w:rPr>
                <w:sz w:val="1"/>
                <w:szCs w:val="1"/>
              </w:rPr>
            </w:pPr>
          </w:p>
        </w:tc>
        <w:tc>
          <w:tcPr>
            <w:tcW w:w="480" w:type="dxa"/>
            <w:vAlign w:val="bottom"/>
          </w:tcPr>
          <w:p w:rsidR="009321DF" w:rsidRDefault="009321DF">
            <w:pPr>
              <w:spacing w:line="20" w:lineRule="exact"/>
              <w:rPr>
                <w:sz w:val="1"/>
                <w:szCs w:val="1"/>
              </w:rPr>
            </w:pPr>
          </w:p>
        </w:tc>
        <w:tc>
          <w:tcPr>
            <w:tcW w:w="420" w:type="dxa"/>
            <w:vAlign w:val="bottom"/>
          </w:tcPr>
          <w:p w:rsidR="009321DF" w:rsidRDefault="009321DF">
            <w:pPr>
              <w:spacing w:line="20" w:lineRule="exact"/>
              <w:rPr>
                <w:sz w:val="1"/>
                <w:szCs w:val="1"/>
              </w:rPr>
            </w:pPr>
          </w:p>
        </w:tc>
        <w:tc>
          <w:tcPr>
            <w:tcW w:w="3200" w:type="dxa"/>
            <w:tcBorders>
              <w:right w:val="single" w:sz="8" w:space="0" w:color="auto"/>
            </w:tcBorders>
            <w:vAlign w:val="bottom"/>
          </w:tcPr>
          <w:p w:rsidR="009321DF" w:rsidRDefault="009321DF">
            <w:pPr>
              <w:spacing w:line="20" w:lineRule="exact"/>
              <w:rPr>
                <w:sz w:val="1"/>
                <w:szCs w:val="1"/>
              </w:rPr>
            </w:pPr>
          </w:p>
        </w:tc>
        <w:tc>
          <w:tcPr>
            <w:tcW w:w="0" w:type="dxa"/>
            <w:vAlign w:val="bottom"/>
          </w:tcPr>
          <w:p w:rsidR="009321DF" w:rsidRDefault="009321DF">
            <w:pPr>
              <w:spacing w:line="20" w:lineRule="exact"/>
              <w:rPr>
                <w:sz w:val="1"/>
                <w:szCs w:val="1"/>
              </w:rPr>
            </w:pPr>
          </w:p>
        </w:tc>
      </w:tr>
      <w:tr w:rsidR="009321DF">
        <w:trPr>
          <w:trHeight w:val="148"/>
        </w:trPr>
        <w:tc>
          <w:tcPr>
            <w:tcW w:w="740" w:type="dxa"/>
            <w:vMerge/>
            <w:tcBorders>
              <w:left w:val="single" w:sz="8" w:space="0" w:color="auto"/>
              <w:right w:val="single" w:sz="8" w:space="0" w:color="auto"/>
            </w:tcBorders>
            <w:vAlign w:val="bottom"/>
          </w:tcPr>
          <w:p w:rsidR="009321DF" w:rsidRDefault="009321DF">
            <w:pPr>
              <w:rPr>
                <w:sz w:val="12"/>
                <w:szCs w:val="12"/>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b/>
                <w:bCs/>
                <w:sz w:val="21"/>
                <w:szCs w:val="21"/>
              </w:rPr>
              <w:t>购控制价</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b/>
                <w:bCs/>
                <w:sz w:val="21"/>
                <w:szCs w:val="21"/>
              </w:rPr>
              <w:t>注：最终总报价超采购控制价者不成交。</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278"/>
        </w:trPr>
        <w:tc>
          <w:tcPr>
            <w:tcW w:w="740" w:type="dxa"/>
            <w:tcBorders>
              <w:left w:val="single" w:sz="8" w:space="0" w:color="auto"/>
              <w:bottom w:val="single" w:sz="8" w:space="0" w:color="auto"/>
              <w:right w:val="single" w:sz="8" w:space="0" w:color="auto"/>
            </w:tcBorders>
            <w:vAlign w:val="bottom"/>
          </w:tcPr>
          <w:p w:rsidR="009321DF" w:rsidRDefault="009321DF">
            <w:pPr>
              <w:rPr>
                <w:sz w:val="24"/>
                <w:szCs w:val="24"/>
              </w:rPr>
            </w:pPr>
          </w:p>
        </w:tc>
        <w:tc>
          <w:tcPr>
            <w:tcW w:w="1520" w:type="dxa"/>
            <w:tcBorders>
              <w:bottom w:val="single" w:sz="8" w:space="0" w:color="auto"/>
              <w:right w:val="single" w:sz="8" w:space="0" w:color="auto"/>
            </w:tcBorders>
            <w:vAlign w:val="bottom"/>
          </w:tcPr>
          <w:p w:rsidR="009321DF" w:rsidRDefault="009321DF">
            <w:pPr>
              <w:rPr>
                <w:sz w:val="24"/>
                <w:szCs w:val="24"/>
              </w:rPr>
            </w:pPr>
          </w:p>
        </w:tc>
        <w:tc>
          <w:tcPr>
            <w:tcW w:w="6460" w:type="dxa"/>
            <w:gridSpan w:val="6"/>
            <w:tcBorders>
              <w:bottom w:val="single" w:sz="8" w:space="0" w:color="auto"/>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486"/>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b/>
                <w:bCs/>
                <w:sz w:val="21"/>
                <w:szCs w:val="21"/>
              </w:rPr>
              <w:t>24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响应文件份数</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一式三份，其中：正本一份、副本二份。</w:t>
            </w:r>
          </w:p>
        </w:tc>
        <w:tc>
          <w:tcPr>
            <w:tcW w:w="0" w:type="dxa"/>
            <w:vAlign w:val="bottom"/>
          </w:tcPr>
          <w:p w:rsidR="009321DF" w:rsidRDefault="009321DF">
            <w:pPr>
              <w:rPr>
                <w:sz w:val="1"/>
                <w:szCs w:val="1"/>
              </w:rPr>
            </w:pPr>
          </w:p>
        </w:tc>
      </w:tr>
      <w:tr w:rsidR="009321DF">
        <w:trPr>
          <w:trHeight w:val="289"/>
        </w:trPr>
        <w:tc>
          <w:tcPr>
            <w:tcW w:w="740" w:type="dxa"/>
            <w:tcBorders>
              <w:left w:val="single" w:sz="8" w:space="0" w:color="auto"/>
              <w:bottom w:val="single" w:sz="8" w:space="0" w:color="auto"/>
              <w:right w:val="single" w:sz="8" w:space="0" w:color="auto"/>
            </w:tcBorders>
            <w:vAlign w:val="bottom"/>
          </w:tcPr>
          <w:p w:rsidR="009321DF" w:rsidRDefault="009321DF">
            <w:pPr>
              <w:rPr>
                <w:sz w:val="24"/>
                <w:szCs w:val="24"/>
              </w:rPr>
            </w:pPr>
          </w:p>
        </w:tc>
        <w:tc>
          <w:tcPr>
            <w:tcW w:w="1520" w:type="dxa"/>
            <w:tcBorders>
              <w:bottom w:val="single" w:sz="8" w:space="0" w:color="auto"/>
              <w:right w:val="single" w:sz="8" w:space="0" w:color="auto"/>
            </w:tcBorders>
            <w:vAlign w:val="bottom"/>
          </w:tcPr>
          <w:p w:rsidR="009321DF" w:rsidRDefault="009321DF">
            <w:pPr>
              <w:rPr>
                <w:sz w:val="24"/>
                <w:szCs w:val="24"/>
              </w:rPr>
            </w:pPr>
          </w:p>
        </w:tc>
        <w:tc>
          <w:tcPr>
            <w:tcW w:w="6460" w:type="dxa"/>
            <w:gridSpan w:val="6"/>
            <w:tcBorders>
              <w:bottom w:val="single" w:sz="8" w:space="0" w:color="auto"/>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476"/>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询价信息</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详见公告</w:t>
            </w:r>
          </w:p>
        </w:tc>
        <w:tc>
          <w:tcPr>
            <w:tcW w:w="0" w:type="dxa"/>
            <w:vAlign w:val="bottom"/>
          </w:tcPr>
          <w:p w:rsidR="009321DF" w:rsidRDefault="009321DF">
            <w:pPr>
              <w:rPr>
                <w:sz w:val="1"/>
                <w:szCs w:val="1"/>
              </w:rPr>
            </w:pPr>
          </w:p>
        </w:tc>
      </w:tr>
      <w:tr w:rsidR="009321DF">
        <w:trPr>
          <w:trHeight w:val="276"/>
        </w:trPr>
        <w:tc>
          <w:tcPr>
            <w:tcW w:w="740" w:type="dxa"/>
            <w:tcBorders>
              <w:left w:val="single" w:sz="8" w:space="0" w:color="auto"/>
              <w:bottom w:val="single" w:sz="8" w:space="0" w:color="auto"/>
              <w:right w:val="single" w:sz="8" w:space="0" w:color="auto"/>
            </w:tcBorders>
            <w:vAlign w:val="bottom"/>
          </w:tcPr>
          <w:p w:rsidR="009321DF" w:rsidRDefault="009321DF">
            <w:pPr>
              <w:rPr>
                <w:sz w:val="23"/>
                <w:szCs w:val="23"/>
              </w:rPr>
            </w:pPr>
          </w:p>
        </w:tc>
        <w:tc>
          <w:tcPr>
            <w:tcW w:w="1520" w:type="dxa"/>
            <w:tcBorders>
              <w:bottom w:val="single" w:sz="8" w:space="0" w:color="auto"/>
              <w:right w:val="single" w:sz="8" w:space="0" w:color="auto"/>
            </w:tcBorders>
            <w:vAlign w:val="bottom"/>
          </w:tcPr>
          <w:p w:rsidR="009321DF" w:rsidRDefault="009321DF">
            <w:pPr>
              <w:rPr>
                <w:sz w:val="23"/>
                <w:szCs w:val="23"/>
              </w:rPr>
            </w:pPr>
          </w:p>
        </w:tc>
        <w:tc>
          <w:tcPr>
            <w:tcW w:w="1360" w:type="dxa"/>
            <w:tcBorders>
              <w:bottom w:val="single" w:sz="8" w:space="0" w:color="auto"/>
            </w:tcBorders>
            <w:vAlign w:val="bottom"/>
          </w:tcPr>
          <w:p w:rsidR="009321DF" w:rsidRDefault="009321DF">
            <w:pPr>
              <w:rPr>
                <w:sz w:val="23"/>
                <w:szCs w:val="23"/>
              </w:rPr>
            </w:pPr>
          </w:p>
        </w:tc>
        <w:tc>
          <w:tcPr>
            <w:tcW w:w="380" w:type="dxa"/>
            <w:tcBorders>
              <w:bottom w:val="single" w:sz="8" w:space="0" w:color="auto"/>
            </w:tcBorders>
            <w:vAlign w:val="bottom"/>
          </w:tcPr>
          <w:p w:rsidR="009321DF" w:rsidRDefault="009321DF">
            <w:pPr>
              <w:rPr>
                <w:sz w:val="23"/>
                <w:szCs w:val="23"/>
              </w:rPr>
            </w:pPr>
          </w:p>
        </w:tc>
        <w:tc>
          <w:tcPr>
            <w:tcW w:w="620" w:type="dxa"/>
            <w:tcBorders>
              <w:bottom w:val="single" w:sz="8" w:space="0" w:color="auto"/>
            </w:tcBorders>
            <w:vAlign w:val="bottom"/>
          </w:tcPr>
          <w:p w:rsidR="009321DF" w:rsidRDefault="009321DF">
            <w:pPr>
              <w:rPr>
                <w:sz w:val="23"/>
                <w:szCs w:val="23"/>
              </w:rPr>
            </w:pPr>
          </w:p>
        </w:tc>
        <w:tc>
          <w:tcPr>
            <w:tcW w:w="480" w:type="dxa"/>
            <w:tcBorders>
              <w:bottom w:val="single" w:sz="8" w:space="0" w:color="auto"/>
            </w:tcBorders>
            <w:vAlign w:val="bottom"/>
          </w:tcPr>
          <w:p w:rsidR="009321DF" w:rsidRDefault="009321DF">
            <w:pPr>
              <w:rPr>
                <w:sz w:val="23"/>
                <w:szCs w:val="23"/>
              </w:rPr>
            </w:pPr>
          </w:p>
        </w:tc>
        <w:tc>
          <w:tcPr>
            <w:tcW w:w="420" w:type="dxa"/>
            <w:tcBorders>
              <w:bottom w:val="single" w:sz="8" w:space="0" w:color="auto"/>
            </w:tcBorders>
            <w:vAlign w:val="bottom"/>
          </w:tcPr>
          <w:p w:rsidR="009321DF" w:rsidRDefault="009321DF">
            <w:pPr>
              <w:rPr>
                <w:sz w:val="23"/>
                <w:szCs w:val="23"/>
              </w:rPr>
            </w:pPr>
          </w:p>
        </w:tc>
        <w:tc>
          <w:tcPr>
            <w:tcW w:w="3200" w:type="dxa"/>
            <w:tcBorders>
              <w:bottom w:val="single" w:sz="8" w:space="0" w:color="auto"/>
              <w:right w:val="single" w:sz="8" w:space="0" w:color="auto"/>
            </w:tcBorders>
            <w:vAlign w:val="bottom"/>
          </w:tcPr>
          <w:p w:rsidR="009321DF" w:rsidRDefault="009321DF">
            <w:pPr>
              <w:rPr>
                <w:sz w:val="23"/>
                <w:szCs w:val="23"/>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2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14" w:lineRule="exact"/>
        <w:rPr>
          <w:sz w:val="20"/>
          <w:szCs w:val="20"/>
        </w:rPr>
      </w:pPr>
    </w:p>
    <w:p w:rsidR="009321DF" w:rsidRDefault="00670D94">
      <w:pPr>
        <w:ind w:right="6"/>
        <w:jc w:val="center"/>
        <w:rPr>
          <w:sz w:val="20"/>
          <w:szCs w:val="20"/>
        </w:rPr>
      </w:pPr>
      <w:r>
        <w:rPr>
          <w:rFonts w:ascii="Calibri" w:eastAsia="Calibri" w:hAnsi="Calibri" w:cs="Calibri"/>
          <w:sz w:val="18"/>
          <w:szCs w:val="18"/>
        </w:rPr>
        <w:t>6</w:t>
      </w:r>
    </w:p>
    <w:p w:rsidR="009321DF" w:rsidRDefault="009321DF">
      <w:pPr>
        <w:sectPr w:rsidR="009321DF">
          <w:type w:val="continuous"/>
          <w:pgSz w:w="11900" w:h="16838"/>
          <w:pgMar w:top="1420" w:right="1440" w:bottom="428" w:left="1440" w:header="0" w:footer="0" w:gutter="0"/>
          <w:cols w:space="720" w:equalWidth="0">
            <w:col w:w="9026"/>
          </w:cols>
        </w:sectPr>
      </w:pPr>
    </w:p>
    <w:p w:rsidR="009321DF" w:rsidRDefault="009321DF">
      <w:pPr>
        <w:spacing w:line="46" w:lineRule="exact"/>
        <w:rPr>
          <w:sz w:val="20"/>
          <w:szCs w:val="20"/>
        </w:rPr>
      </w:pPr>
      <w:bookmarkStart w:id="6" w:name="page7"/>
      <w:bookmarkEnd w:id="6"/>
    </w:p>
    <w:p w:rsidR="009321DF" w:rsidRDefault="00670D94">
      <w:pPr>
        <w:spacing w:line="240" w:lineRule="exact"/>
        <w:ind w:right="6"/>
        <w:jc w:val="center"/>
        <w:rPr>
          <w:sz w:val="20"/>
          <w:szCs w:val="20"/>
        </w:rPr>
      </w:pPr>
      <w:r>
        <w:rPr>
          <w:rFonts w:ascii="宋体" w:eastAsia="宋体" w:hAnsi="宋体" w:cs="宋体"/>
          <w:b/>
          <w:bCs/>
          <w:color w:val="333333"/>
          <w:sz w:val="21"/>
          <w:szCs w:val="21"/>
        </w:rPr>
        <w:t>一、总则</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1、适用范围</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 适用于询价通知书载明项目的采购活动（以下简称：“本次采购活动”）。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2、定义</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2.1“采购标的”指询价通知书载明的需要采购的工程项目。</w:t>
      </w:r>
    </w:p>
    <w:p w:rsidR="009321DF" w:rsidRDefault="009321DF">
      <w:pPr>
        <w:spacing w:line="110" w:lineRule="exact"/>
        <w:rPr>
          <w:sz w:val="20"/>
          <w:szCs w:val="20"/>
        </w:rPr>
      </w:pPr>
    </w:p>
    <w:p w:rsidR="009321DF" w:rsidRDefault="00670D94">
      <w:pPr>
        <w:spacing w:line="264" w:lineRule="exact"/>
        <w:ind w:left="140" w:right="166"/>
        <w:rPr>
          <w:sz w:val="20"/>
          <w:szCs w:val="20"/>
        </w:rPr>
      </w:pPr>
      <w:r>
        <w:rPr>
          <w:rFonts w:ascii="宋体" w:eastAsia="宋体" w:hAnsi="宋体" w:cs="宋体"/>
          <w:color w:val="333333"/>
          <w:sz w:val="21"/>
          <w:szCs w:val="21"/>
        </w:rPr>
        <w:t>2.2“采购人”系指本次采购项目的业主方；“采购代理机构”系指接受采购人委托，组织开展采购活动的代理机构。。</w:t>
      </w:r>
    </w:p>
    <w:p w:rsidR="009321DF" w:rsidRDefault="009321DF">
      <w:pPr>
        <w:spacing w:line="84" w:lineRule="exact"/>
        <w:rPr>
          <w:sz w:val="20"/>
          <w:szCs w:val="20"/>
        </w:rPr>
      </w:pPr>
    </w:p>
    <w:p w:rsidR="009321DF" w:rsidRDefault="00670D94">
      <w:pPr>
        <w:spacing w:line="240" w:lineRule="exact"/>
        <w:ind w:left="140"/>
        <w:rPr>
          <w:sz w:val="20"/>
          <w:szCs w:val="20"/>
        </w:rPr>
      </w:pPr>
      <w:r>
        <w:rPr>
          <w:rFonts w:ascii="宋体" w:eastAsia="宋体" w:hAnsi="宋体" w:cs="宋体"/>
          <w:color w:val="333333"/>
          <w:w w:val="99"/>
          <w:sz w:val="21"/>
          <w:szCs w:val="21"/>
        </w:rPr>
        <w:t>2.3“潜在供应商”指按照询价通知书第一章规定进行报名且有意向参加本项目询价的供应商。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2.4“供应商”指按照询价通知书第一章规定进行报名并参加本项目询价的供应商。</w:t>
      </w:r>
    </w:p>
    <w:p w:rsidR="009321DF" w:rsidRDefault="009321DF">
      <w:pPr>
        <w:spacing w:line="110" w:lineRule="exact"/>
        <w:rPr>
          <w:sz w:val="20"/>
          <w:szCs w:val="20"/>
        </w:rPr>
      </w:pPr>
    </w:p>
    <w:p w:rsidR="009321DF" w:rsidRDefault="00670D94">
      <w:pPr>
        <w:spacing w:line="266" w:lineRule="exact"/>
        <w:ind w:left="140" w:right="166"/>
        <w:rPr>
          <w:sz w:val="20"/>
          <w:szCs w:val="20"/>
        </w:rPr>
      </w:pPr>
      <w:r>
        <w:rPr>
          <w:rFonts w:ascii="宋体" w:eastAsia="宋体" w:hAnsi="宋体" w:cs="宋体"/>
          <w:color w:val="333333"/>
          <w:sz w:val="21"/>
          <w:szCs w:val="21"/>
        </w:rPr>
        <w:t>2.5“单位负责人”指单位法定代表人（供应商为法人的）或法律、法规规定代表单位行使职权的主要负责人（供应商为其他组织的）。</w:t>
      </w:r>
    </w:p>
    <w:p w:rsidR="009321DF" w:rsidRDefault="009321DF">
      <w:pPr>
        <w:spacing w:line="110" w:lineRule="exact"/>
        <w:rPr>
          <w:sz w:val="20"/>
          <w:szCs w:val="20"/>
        </w:rPr>
      </w:pPr>
    </w:p>
    <w:p w:rsidR="009321DF" w:rsidRDefault="00670D94">
      <w:pPr>
        <w:spacing w:line="264" w:lineRule="exact"/>
        <w:ind w:left="140" w:right="166"/>
        <w:rPr>
          <w:sz w:val="20"/>
          <w:szCs w:val="20"/>
        </w:rPr>
      </w:pPr>
      <w:r>
        <w:rPr>
          <w:rFonts w:ascii="宋体" w:eastAsia="宋体" w:hAnsi="宋体" w:cs="宋体"/>
          <w:color w:val="333333"/>
          <w:sz w:val="21"/>
          <w:szCs w:val="21"/>
        </w:rPr>
        <w:t>2.6“供应商代表”指供应商（供应商为法人或其他组织的）的单位负责人或由其授权的委托代理人，即单位负责人授权书中载明的接受授权方。</w:t>
      </w:r>
    </w:p>
    <w:p w:rsidR="009321DF" w:rsidRDefault="009321DF">
      <w:pPr>
        <w:spacing w:line="200" w:lineRule="exact"/>
        <w:rPr>
          <w:sz w:val="20"/>
          <w:szCs w:val="20"/>
        </w:rPr>
      </w:pPr>
    </w:p>
    <w:p w:rsidR="009321DF" w:rsidRDefault="009321DF">
      <w:pPr>
        <w:spacing w:line="203" w:lineRule="exact"/>
        <w:rPr>
          <w:sz w:val="20"/>
          <w:szCs w:val="20"/>
        </w:rPr>
      </w:pPr>
    </w:p>
    <w:p w:rsidR="009321DF" w:rsidRDefault="00670D94">
      <w:pPr>
        <w:spacing w:line="240" w:lineRule="exact"/>
        <w:ind w:right="-13"/>
        <w:jc w:val="center"/>
        <w:rPr>
          <w:sz w:val="20"/>
          <w:szCs w:val="20"/>
        </w:rPr>
      </w:pPr>
      <w:r>
        <w:rPr>
          <w:rFonts w:ascii="宋体" w:eastAsia="宋体" w:hAnsi="宋体" w:cs="宋体"/>
          <w:b/>
          <w:bCs/>
          <w:color w:val="333333"/>
          <w:sz w:val="21"/>
          <w:szCs w:val="21"/>
        </w:rPr>
        <w:t>二、供应商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3、合格供应商</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3.1、合格供应商的一般条件：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3.1.1 具有独立承担民事责任的能力；</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3.1.2 具有良好的商业信誉和健全的财务会计制度；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3.1.3 具有履行合同所必需的专业技术能力；</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3.1.4 有依法缴纳税收和社会保障资金的良好记录；</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3.1.5 参加采购活动前三年内，在经营活动中没有重大违法记录；</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3.1.6 法律、行政法规规定的其他条件。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3.2、合格供应商的特殊条件：</w:t>
      </w:r>
    </w:p>
    <w:p w:rsidR="009321DF" w:rsidRDefault="009321DF">
      <w:pPr>
        <w:spacing w:line="110" w:lineRule="exact"/>
        <w:rPr>
          <w:sz w:val="20"/>
          <w:szCs w:val="20"/>
        </w:rPr>
      </w:pPr>
    </w:p>
    <w:p w:rsidR="009321DF" w:rsidRDefault="00670D94">
      <w:pPr>
        <w:spacing w:line="266" w:lineRule="exact"/>
        <w:ind w:left="140" w:right="146"/>
        <w:rPr>
          <w:sz w:val="20"/>
          <w:szCs w:val="20"/>
        </w:rPr>
      </w:pPr>
      <w:r>
        <w:rPr>
          <w:rFonts w:ascii="宋体" w:eastAsia="宋体" w:hAnsi="宋体" w:cs="宋体"/>
          <w:sz w:val="21"/>
          <w:szCs w:val="21"/>
        </w:rPr>
        <w:t>3.2.1 投标人具有独立法人资格，持有工商行政管理部门核发的有效营业执照，有基本帐户开户许可证。</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3.2.2 具备建筑工程施工总承包叁级或建筑装修装饰工程专业承包贰级及以上资质。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3.2.3 具有建设行政主管部门核发的有效安全生产许可证。</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3.2.4 是否接受联合体报价：不接受</w:t>
      </w:r>
    </w:p>
    <w:p w:rsidR="009321DF" w:rsidRDefault="009321DF">
      <w:pPr>
        <w:spacing w:line="399"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4、询价费用</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4.1 除询价通知书另有规定外，供应商应自行承担其参加本项目询价所涉及的一切费用。</w:t>
      </w:r>
    </w:p>
    <w:p w:rsidR="009321DF" w:rsidRDefault="009321DF">
      <w:pPr>
        <w:spacing w:line="399" w:lineRule="exact"/>
        <w:rPr>
          <w:sz w:val="20"/>
          <w:szCs w:val="20"/>
        </w:rPr>
      </w:pPr>
    </w:p>
    <w:p w:rsidR="009321DF" w:rsidRDefault="00670D94">
      <w:pPr>
        <w:spacing w:line="240" w:lineRule="exact"/>
        <w:ind w:right="-13"/>
        <w:jc w:val="center"/>
        <w:rPr>
          <w:sz w:val="20"/>
          <w:szCs w:val="20"/>
        </w:rPr>
      </w:pPr>
      <w:r>
        <w:rPr>
          <w:rFonts w:ascii="宋体" w:eastAsia="宋体" w:hAnsi="宋体" w:cs="宋体"/>
          <w:b/>
          <w:bCs/>
          <w:color w:val="333333"/>
          <w:sz w:val="21"/>
          <w:szCs w:val="21"/>
        </w:rPr>
        <w:t>三、询价通知书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5、询价通知书的组成</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5.1 询价通知书由下述部分组成：</w:t>
      </w:r>
    </w:p>
    <w:p w:rsidR="009321DF" w:rsidRDefault="009321DF">
      <w:pPr>
        <w:spacing w:line="80" w:lineRule="exact"/>
        <w:rPr>
          <w:sz w:val="20"/>
          <w:szCs w:val="20"/>
        </w:rPr>
      </w:pPr>
    </w:p>
    <w:p w:rsidR="009321DF" w:rsidRDefault="00670D94">
      <w:pPr>
        <w:tabs>
          <w:tab w:val="left" w:pos="1440"/>
        </w:tabs>
        <w:spacing w:line="240" w:lineRule="exact"/>
        <w:ind w:left="620"/>
        <w:rPr>
          <w:sz w:val="20"/>
          <w:szCs w:val="20"/>
        </w:rPr>
      </w:pPr>
      <w:r>
        <w:rPr>
          <w:rFonts w:ascii="宋体" w:eastAsia="宋体" w:hAnsi="宋体" w:cs="宋体"/>
          <w:color w:val="333333"/>
          <w:sz w:val="21"/>
          <w:szCs w:val="21"/>
        </w:rPr>
        <w:t>第一章</w:t>
      </w:r>
      <w:r>
        <w:rPr>
          <w:rFonts w:ascii="宋体" w:eastAsia="宋体" w:hAnsi="宋体" w:cs="宋体"/>
          <w:color w:val="333333"/>
          <w:sz w:val="21"/>
          <w:szCs w:val="21"/>
        </w:rPr>
        <w:tab/>
        <w:t>询价邀请/询价采购通知书</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第二章询价须知</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第三章评审</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第四章询价内容及要求</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highlight w:val="yellow"/>
        </w:rPr>
        <w:t>第五章工程量清单</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第六章采购合同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第七章响应文件格式</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8"/>
          <w:szCs w:val="18"/>
        </w:rPr>
        <w:t>7</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46" w:lineRule="exact"/>
        <w:rPr>
          <w:sz w:val="20"/>
          <w:szCs w:val="20"/>
        </w:rPr>
      </w:pPr>
      <w:bookmarkStart w:id="7" w:name="page8"/>
      <w:bookmarkEnd w:id="7"/>
    </w:p>
    <w:p w:rsidR="009321DF" w:rsidRDefault="00670D94">
      <w:pPr>
        <w:spacing w:line="240" w:lineRule="exact"/>
        <w:ind w:left="140"/>
        <w:rPr>
          <w:sz w:val="20"/>
          <w:szCs w:val="20"/>
        </w:rPr>
      </w:pPr>
      <w:r>
        <w:rPr>
          <w:rFonts w:ascii="宋体" w:eastAsia="宋体" w:hAnsi="宋体" w:cs="宋体"/>
          <w:color w:val="333333"/>
          <w:sz w:val="21"/>
          <w:szCs w:val="21"/>
        </w:rPr>
        <w:t>5.2 询价通知书的澄清或修改</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采购人可对已发出的询价通知书进行必要的澄清或修改。</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6、更正公告</w:t>
      </w:r>
    </w:p>
    <w:p w:rsidR="009321DF" w:rsidRDefault="009321DF">
      <w:pPr>
        <w:spacing w:line="110" w:lineRule="exact"/>
        <w:rPr>
          <w:sz w:val="20"/>
          <w:szCs w:val="20"/>
        </w:rPr>
      </w:pPr>
    </w:p>
    <w:p w:rsidR="009321DF" w:rsidRDefault="00670D94">
      <w:pPr>
        <w:spacing w:line="266" w:lineRule="exact"/>
        <w:ind w:left="140" w:right="146"/>
        <w:rPr>
          <w:sz w:val="20"/>
          <w:szCs w:val="20"/>
        </w:rPr>
      </w:pPr>
      <w:r>
        <w:rPr>
          <w:rFonts w:ascii="宋体" w:eastAsia="宋体" w:hAnsi="宋体" w:cs="宋体"/>
          <w:color w:val="333333"/>
          <w:sz w:val="21"/>
          <w:szCs w:val="21"/>
        </w:rPr>
        <w:t>6.1 若采购人发布更正公告，则更正公告及其所发布的内容或信息（包括但不限于询价通知书的澄清或修改等）</w:t>
      </w:r>
      <w:r>
        <w:rPr>
          <w:rFonts w:ascii="宋体" w:eastAsia="宋体" w:hAnsi="宋体" w:cs="宋体"/>
          <w:b/>
          <w:bCs/>
          <w:color w:val="333333"/>
          <w:sz w:val="21"/>
          <w:szCs w:val="21"/>
        </w:rPr>
        <w:t>作为询价通知书组成部分</w:t>
      </w:r>
      <w:r>
        <w:rPr>
          <w:rFonts w:ascii="宋体" w:eastAsia="宋体" w:hAnsi="宋体" w:cs="宋体"/>
          <w:color w:val="333333"/>
          <w:sz w:val="21"/>
          <w:szCs w:val="21"/>
        </w:rPr>
        <w:t>，对供应商具有约束力。</w:t>
      </w:r>
    </w:p>
    <w:p w:rsidR="009321DF" w:rsidRDefault="009321DF">
      <w:pPr>
        <w:spacing w:line="110" w:lineRule="exact"/>
        <w:rPr>
          <w:sz w:val="20"/>
          <w:szCs w:val="20"/>
        </w:rPr>
      </w:pPr>
    </w:p>
    <w:p w:rsidR="009321DF" w:rsidRDefault="00670D94">
      <w:pPr>
        <w:spacing w:line="264" w:lineRule="exact"/>
        <w:ind w:left="140" w:right="146"/>
        <w:rPr>
          <w:sz w:val="20"/>
          <w:szCs w:val="20"/>
        </w:rPr>
      </w:pPr>
      <w:r>
        <w:rPr>
          <w:rFonts w:ascii="宋体" w:eastAsia="宋体" w:hAnsi="宋体" w:cs="宋体"/>
          <w:color w:val="333333"/>
          <w:sz w:val="21"/>
          <w:szCs w:val="21"/>
        </w:rPr>
        <w:t>6.2 更正公告作为采购人通知所有潜在供应商的书面形式，潜在供应商务必随时关注询价通知书载明的指定媒体，以免遗漏。</w:t>
      </w:r>
    </w:p>
    <w:p w:rsidR="009321DF" w:rsidRDefault="009321DF">
      <w:pPr>
        <w:spacing w:line="200" w:lineRule="exact"/>
        <w:rPr>
          <w:sz w:val="20"/>
          <w:szCs w:val="20"/>
        </w:rPr>
      </w:pPr>
    </w:p>
    <w:p w:rsidR="009321DF" w:rsidRDefault="009321DF">
      <w:pPr>
        <w:spacing w:line="203"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四、报价响应文件的编制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7、报价要求</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7.1 供应商对询价通知书载明的全部内容进行报价。</w:t>
      </w:r>
    </w:p>
    <w:p w:rsidR="009321DF" w:rsidRDefault="009321DF">
      <w:pPr>
        <w:spacing w:line="110" w:lineRule="exact"/>
        <w:rPr>
          <w:sz w:val="20"/>
          <w:szCs w:val="20"/>
        </w:rPr>
      </w:pPr>
    </w:p>
    <w:p w:rsidR="009321DF" w:rsidRDefault="00670D94">
      <w:pPr>
        <w:spacing w:line="292" w:lineRule="exact"/>
        <w:ind w:left="140" w:right="66" w:firstLine="420"/>
        <w:jc w:val="both"/>
        <w:rPr>
          <w:sz w:val="20"/>
          <w:szCs w:val="20"/>
        </w:rPr>
      </w:pPr>
      <w:r>
        <w:rPr>
          <w:rFonts w:ascii="宋体" w:eastAsia="宋体" w:hAnsi="宋体" w:cs="宋体"/>
          <w:color w:val="333333"/>
          <w:sz w:val="21"/>
          <w:szCs w:val="21"/>
        </w:rPr>
        <w:t>供应商的报价，应是完成招标范围内的全部工程的报价，并以供应商在报价汇总表中提出的单价或总额价为根据。供应商所报的单价或总额价应包括为实施和完成合同工程所需的人工费、材料费、机械使用费、各种措施费、试验检测费、安全生产费、规费、间接费、利润、税金、规费、保险费等费用以及合同明示或暗示的所有责任、义务和一般风险。</w:t>
      </w:r>
    </w:p>
    <w:p w:rsidR="009321DF" w:rsidRDefault="009321DF">
      <w:pPr>
        <w:spacing w:line="200" w:lineRule="exact"/>
        <w:rPr>
          <w:sz w:val="20"/>
          <w:szCs w:val="20"/>
        </w:rPr>
      </w:pPr>
    </w:p>
    <w:p w:rsidR="009321DF" w:rsidRDefault="009321DF">
      <w:pPr>
        <w:spacing w:line="205"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7.2 下列情形之一供应商报价无效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（1）报价超出最高限价将导致报价无效。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（2）除询价通知书另有规定外，响应文件不能出现任何选择性的报价，只能有一个报价。任何</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选择性的报价将导致报价无效。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8、编制要求</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8.1 响应文件的编制</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（1）供应商应先仔细阅读询价通知书的全部内容后，再进行响应文件的编制。</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（2）响应文件应按照本章第 8.2 条规定编制其组成部分。</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（3）响应文件应满足询价通知书提出的实质性要求和条件，并保证其所提交的全部资料是不可割离且真实、合法、有效、准确、完整和不具有任何误导性的，否则造成不利后果由供应商承担法律责任。</w:t>
      </w:r>
    </w:p>
    <w:p w:rsidR="009321DF" w:rsidRDefault="009321DF">
      <w:pPr>
        <w:spacing w:line="8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 响应文件由下述部分组成,但不限于下列内容：</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8.2.1、响应函</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highlight w:val="yellow"/>
        </w:rPr>
        <w:t>8.2.1.1 已标价工程量清单（注明主要材料品牌）</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8.2.2、授权委托书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8.2.3、关于不拖欠农民工工资的承诺</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8.2.4、供应商情况表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8.2.4-1 营业执照等证明文件</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8.2.4-2 具备履行合同所必需设备和专业技术能力证明材料</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8.2.4-3 参加采购活动前三年内在经营活动中没有重大违法记录书面声明</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8.2.4-4 信用记录查询结果</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8.2.5、类似项目业绩一览表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8.2.6、人员配备一览表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8.2.7、拟投入主要人员经历表</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8.2.8、关于资格文件的声明函</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8.2.9、供应商与其他单位存在控股、管理关系情况表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8.2.10、施工方案</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8"/>
          <w:szCs w:val="18"/>
        </w:rPr>
        <w:t>8</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46" w:lineRule="exact"/>
        <w:rPr>
          <w:sz w:val="20"/>
          <w:szCs w:val="20"/>
        </w:rPr>
      </w:pPr>
      <w:bookmarkStart w:id="8" w:name="page9"/>
      <w:bookmarkEnd w:id="8"/>
    </w:p>
    <w:p w:rsidR="009321DF" w:rsidRDefault="00670D94">
      <w:pPr>
        <w:spacing w:line="240" w:lineRule="exact"/>
        <w:ind w:left="140"/>
        <w:rPr>
          <w:sz w:val="20"/>
          <w:szCs w:val="20"/>
        </w:rPr>
      </w:pPr>
      <w:r>
        <w:rPr>
          <w:rFonts w:ascii="宋体" w:eastAsia="宋体" w:hAnsi="宋体" w:cs="宋体"/>
          <w:color w:val="333333"/>
          <w:sz w:val="21"/>
          <w:szCs w:val="21"/>
        </w:rPr>
        <w:t>8.3 响应文件的份数：详见询价通知书第二章。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8.4 响应文件的格式</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（1）除询价通知书另有规定外，响应文件应使用询价通知书第六章规定的格式。</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（2）除询价通知书另有规定外，响应文件的正本和全部副本均应使用不能擦去的墨料或墨水打印、书写或复印，其中：</w:t>
      </w:r>
    </w:p>
    <w:p w:rsidR="009321DF" w:rsidRDefault="009321DF">
      <w:pPr>
        <w:spacing w:line="110"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①正本应用 A4 幅面纸张打印装订，编制封面（封面标明“正本”字样）、索引、页码，并装订成册。</w:t>
      </w:r>
    </w:p>
    <w:p w:rsidR="009321DF" w:rsidRDefault="009321DF">
      <w:pPr>
        <w:spacing w:line="114"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②副本应用 A4 幅面纸张打印装订，编制封面（封面标明“副本”字样）、索引、页码，并装订成册；副本可用正本的完整复印件，并与正本保持一致（若不一致，以正本为准）。</w:t>
      </w:r>
    </w:p>
    <w:p w:rsidR="009321DF" w:rsidRDefault="009321DF">
      <w:pPr>
        <w:spacing w:line="111"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（3）响应文件应由供应商代表签字并加盖供应商的单位公章。若供应商代表为单位负责人授权的委托代理人，应提供“单位负责人授权书”。</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（4）响应文件应没有涂改或行间插字，除非这些改动是根据采购方的指示进行的，或是为改正供应商造成的应修改的错误而进行的。若有前述改动，应按照下列规定之一对改动处进行处理：</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①供应商代表签字确认；</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②加盖供应商的单位公章。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8.5 响应有效期</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询价通知书载明的响应有效期：详见询价通知书第二章。</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8.6 询价保证金</w:t>
      </w:r>
    </w:p>
    <w:p w:rsidR="009321DF" w:rsidRDefault="009321DF">
      <w:pPr>
        <w:spacing w:line="112" w:lineRule="exact"/>
        <w:rPr>
          <w:sz w:val="20"/>
          <w:szCs w:val="20"/>
        </w:rPr>
      </w:pPr>
    </w:p>
    <w:p w:rsidR="009321DF" w:rsidRDefault="00670D94">
      <w:pPr>
        <w:spacing w:line="264" w:lineRule="exact"/>
        <w:ind w:left="620" w:right="746"/>
        <w:rPr>
          <w:sz w:val="20"/>
          <w:szCs w:val="20"/>
        </w:rPr>
      </w:pPr>
      <w:r>
        <w:rPr>
          <w:rFonts w:ascii="宋体" w:eastAsia="宋体" w:hAnsi="宋体" w:cs="宋体"/>
          <w:color w:val="333333"/>
          <w:sz w:val="21"/>
          <w:szCs w:val="21"/>
        </w:rPr>
        <w:t>（1）询价保证金作为供应商按照询价通知书要求履行相应报价义务的约束及担保。（2）提交</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（4）退还</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①未成交人的询价保证金将在成交通知书发出之日起 5 个工作日内退回原账户。</w:t>
      </w:r>
    </w:p>
    <w:p w:rsidR="009321DF" w:rsidRDefault="009321DF">
      <w:pPr>
        <w:spacing w:line="110" w:lineRule="exact"/>
        <w:rPr>
          <w:sz w:val="20"/>
          <w:szCs w:val="20"/>
        </w:rPr>
      </w:pPr>
    </w:p>
    <w:p w:rsidR="009321DF" w:rsidRDefault="00670D94">
      <w:pPr>
        <w:spacing w:line="264" w:lineRule="exact"/>
        <w:ind w:left="140" w:right="206" w:firstLine="480"/>
        <w:rPr>
          <w:sz w:val="20"/>
          <w:szCs w:val="20"/>
        </w:rPr>
      </w:pPr>
      <w:r>
        <w:rPr>
          <w:rFonts w:ascii="宋体" w:eastAsia="宋体" w:hAnsi="宋体" w:cs="宋体"/>
          <w:color w:val="333333"/>
          <w:sz w:val="21"/>
          <w:szCs w:val="21"/>
        </w:rPr>
        <w:t>②成交人的询价保证金将在采购合同签订之日起 5 个工作日内退回原账户；签订之日以</w:t>
      </w:r>
      <w:r>
        <w:rPr>
          <w:rFonts w:ascii="宋体" w:eastAsia="宋体" w:hAnsi="宋体" w:cs="宋体"/>
          <w:color w:val="333333"/>
          <w:sz w:val="21"/>
          <w:szCs w:val="21"/>
          <w:u w:val="single"/>
        </w:rPr>
        <w:t>合同签订时间</w:t>
      </w:r>
      <w:r>
        <w:rPr>
          <w:rFonts w:ascii="宋体" w:eastAsia="宋体" w:hAnsi="宋体" w:cs="宋体"/>
          <w:color w:val="333333"/>
          <w:sz w:val="21"/>
          <w:szCs w:val="21"/>
        </w:rPr>
        <w:t>为准。</w:t>
      </w:r>
    </w:p>
    <w:p w:rsidR="009321DF" w:rsidRDefault="009321DF">
      <w:pPr>
        <w:spacing w:line="114" w:lineRule="exact"/>
        <w:rPr>
          <w:sz w:val="20"/>
          <w:szCs w:val="20"/>
        </w:rPr>
      </w:pPr>
    </w:p>
    <w:p w:rsidR="009321DF" w:rsidRDefault="00670D94">
      <w:pPr>
        <w:spacing w:line="264" w:lineRule="exact"/>
        <w:ind w:left="140" w:right="206" w:firstLine="480"/>
        <w:rPr>
          <w:sz w:val="20"/>
          <w:szCs w:val="20"/>
        </w:rPr>
      </w:pPr>
      <w:r>
        <w:rPr>
          <w:rFonts w:ascii="宋体" w:eastAsia="宋体" w:hAnsi="宋体" w:cs="宋体"/>
          <w:color w:val="333333"/>
          <w:sz w:val="21"/>
          <w:szCs w:val="21"/>
        </w:rPr>
        <w:t>③质疑或投诉涉及的供应商，若询价保证金尚未退还，则待质疑或投诉处理完毕后不计利息原额退还。</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（5）对于接受延长响应有效期的供应商，相应延长询价保证金有效期，对于拒绝延长响应有效期的供应商，询价保证金仍可退还。询价通知书关于退还和不予退还询价保证金的规定继续适用。</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（6）有下列情形之一的，询价保证金将不予退还：</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①供应商恶意串通投标的；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②供应商提供虚假材料的；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③供应商采取不正当手段诋毁、排挤其他供应商；</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④提交响应文件截止时间后，供应商在响应有效期内撤销响应文件的；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⑤供应商不接受询价小组按照询价通知书规定对报价错误之处进行修正的；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⑥询价通知书规定的其他不予退还情形的；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⑦成交人有下列情形之一的：</w:t>
      </w:r>
    </w:p>
    <w:p w:rsidR="009321DF" w:rsidRDefault="009321DF">
      <w:pPr>
        <w:spacing w:line="110" w:lineRule="exact"/>
        <w:rPr>
          <w:sz w:val="20"/>
          <w:szCs w:val="20"/>
        </w:rPr>
      </w:pPr>
    </w:p>
    <w:p w:rsidR="009321DF" w:rsidRDefault="00670D94">
      <w:pPr>
        <w:spacing w:line="264" w:lineRule="exact"/>
        <w:ind w:left="620" w:right="46"/>
        <w:rPr>
          <w:sz w:val="20"/>
          <w:szCs w:val="20"/>
        </w:rPr>
      </w:pPr>
      <w:r>
        <w:rPr>
          <w:rFonts w:ascii="宋体" w:eastAsia="宋体" w:hAnsi="宋体" w:cs="宋体"/>
          <w:color w:val="333333"/>
          <w:sz w:val="21"/>
          <w:szCs w:val="21"/>
        </w:rPr>
        <w:t>a.除不可抗力外，因成交人自身原因未在成交通知书要求的期限内与采购人签订采购合同；b.未按照询价通知书、响应文件的约定签订采购合同或提交履约保证金。</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2" w:lineRule="exact"/>
        <w:rPr>
          <w:sz w:val="20"/>
          <w:szCs w:val="20"/>
        </w:rPr>
      </w:pPr>
    </w:p>
    <w:p w:rsidR="009321DF" w:rsidRDefault="00670D94">
      <w:pPr>
        <w:ind w:right="6"/>
        <w:jc w:val="center"/>
        <w:rPr>
          <w:sz w:val="20"/>
          <w:szCs w:val="20"/>
        </w:rPr>
      </w:pPr>
      <w:r>
        <w:rPr>
          <w:rFonts w:ascii="Calibri" w:eastAsia="Calibri" w:hAnsi="Calibri" w:cs="Calibri"/>
          <w:sz w:val="18"/>
          <w:szCs w:val="18"/>
        </w:rPr>
        <w:t>9</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57" w:lineRule="exact"/>
        <w:rPr>
          <w:sz w:val="20"/>
          <w:szCs w:val="20"/>
        </w:rPr>
      </w:pPr>
      <w:bookmarkStart w:id="9" w:name="page10"/>
      <w:bookmarkEnd w:id="9"/>
    </w:p>
    <w:p w:rsidR="009321DF" w:rsidRDefault="00670D94">
      <w:pPr>
        <w:spacing w:line="229" w:lineRule="exact"/>
        <w:ind w:left="620"/>
        <w:rPr>
          <w:sz w:val="20"/>
          <w:szCs w:val="20"/>
        </w:rPr>
      </w:pPr>
      <w:r>
        <w:rPr>
          <w:rFonts w:ascii="宋体" w:eastAsia="宋体" w:hAnsi="宋体" w:cs="宋体"/>
          <w:b/>
          <w:bCs/>
          <w:color w:val="333333"/>
          <w:sz w:val="20"/>
          <w:szCs w:val="20"/>
        </w:rPr>
        <w:t>※若上述询价保证金不予退还情形给采购人造成损失，则供应商还要承担相应的赔偿责任。</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8.7 响应文件的提交</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（1）一个供应商只能提交一个响应文件，并按照询价通知书第一章规定将其送达。</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（2）密封及其标记的具体形式：详见询价通知书第二章。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8.8 响应文件的补充、修改或撤回</w:t>
      </w:r>
    </w:p>
    <w:p w:rsidR="009321DF" w:rsidRDefault="009321DF">
      <w:pPr>
        <w:spacing w:line="110" w:lineRule="exact"/>
        <w:rPr>
          <w:sz w:val="20"/>
          <w:szCs w:val="20"/>
        </w:rPr>
      </w:pPr>
    </w:p>
    <w:p w:rsidR="009321DF" w:rsidRDefault="00670D94">
      <w:pPr>
        <w:spacing w:line="264" w:lineRule="exact"/>
        <w:ind w:left="140" w:right="146" w:firstLine="480"/>
        <w:rPr>
          <w:sz w:val="20"/>
          <w:szCs w:val="20"/>
        </w:rPr>
      </w:pPr>
      <w:r>
        <w:rPr>
          <w:rFonts w:ascii="宋体" w:eastAsia="宋体" w:hAnsi="宋体" w:cs="宋体"/>
          <w:color w:val="333333"/>
          <w:sz w:val="21"/>
          <w:szCs w:val="21"/>
        </w:rPr>
        <w:t>（1）提交响应文件截止时间前，供应商可对所提交的响应文件进行补充、修改或撤回，并书面通知采购人。</w:t>
      </w:r>
    </w:p>
    <w:p w:rsidR="009321DF" w:rsidRDefault="009321DF">
      <w:pPr>
        <w:spacing w:line="114" w:lineRule="exact"/>
        <w:rPr>
          <w:sz w:val="20"/>
          <w:szCs w:val="20"/>
        </w:rPr>
      </w:pPr>
    </w:p>
    <w:p w:rsidR="009321DF" w:rsidRDefault="00670D94">
      <w:pPr>
        <w:spacing w:line="264" w:lineRule="exact"/>
        <w:ind w:left="140" w:right="266" w:firstLine="480"/>
        <w:rPr>
          <w:sz w:val="20"/>
          <w:szCs w:val="20"/>
        </w:rPr>
      </w:pPr>
      <w:r>
        <w:rPr>
          <w:rFonts w:ascii="宋体" w:eastAsia="宋体" w:hAnsi="宋体" w:cs="宋体"/>
          <w:color w:val="333333"/>
          <w:sz w:val="21"/>
          <w:szCs w:val="21"/>
        </w:rPr>
        <w:t xml:space="preserve">（2）补充、修改的内容应按照本章第 8.5 条第（4）款规定进行签章，并按照本章第 </w:t>
      </w:r>
      <w:r>
        <w:rPr>
          <w:rFonts w:ascii="宋体" w:eastAsia="宋体" w:hAnsi="宋体" w:cs="宋体"/>
          <w:color w:val="333333"/>
          <w:sz w:val="21"/>
          <w:szCs w:val="21"/>
          <w:highlight w:val="yellow"/>
        </w:rPr>
        <w:t>8.7</w:t>
      </w:r>
      <w:r>
        <w:rPr>
          <w:rFonts w:ascii="宋体" w:eastAsia="宋体" w:hAnsi="宋体" w:cs="宋体"/>
          <w:color w:val="333333"/>
          <w:sz w:val="21"/>
          <w:szCs w:val="21"/>
        </w:rPr>
        <w:t xml:space="preserve"> 条规定提交，</w:t>
      </w:r>
      <w:r>
        <w:rPr>
          <w:rFonts w:ascii="宋体" w:eastAsia="宋体" w:hAnsi="宋体" w:cs="宋体"/>
          <w:b/>
          <w:bCs/>
          <w:color w:val="333333"/>
          <w:sz w:val="21"/>
          <w:szCs w:val="21"/>
        </w:rPr>
        <w:t>否则将被拒收。</w:t>
      </w:r>
    </w:p>
    <w:p w:rsidR="009321DF" w:rsidRDefault="009321DF">
      <w:pPr>
        <w:spacing w:line="81"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（3）补充、修改的内容</w:t>
      </w:r>
      <w:r>
        <w:rPr>
          <w:rFonts w:ascii="宋体" w:eastAsia="宋体" w:hAnsi="宋体" w:cs="宋体"/>
          <w:b/>
          <w:bCs/>
          <w:color w:val="333333"/>
          <w:sz w:val="21"/>
          <w:szCs w:val="21"/>
        </w:rPr>
        <w:t>作为响应文件组成部分。</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highlight w:val="yellow"/>
        </w:rPr>
        <w:t xml:space="preserve">8.9 </w:t>
      </w:r>
      <w:r>
        <w:rPr>
          <w:rFonts w:ascii="宋体" w:eastAsia="宋体" w:hAnsi="宋体" w:cs="宋体"/>
          <w:color w:val="333333"/>
          <w:sz w:val="21"/>
          <w:szCs w:val="21"/>
        </w:rPr>
        <w:t>除询价通知书另有规定外，有下列情形之一的，</w:t>
      </w:r>
      <w:r>
        <w:rPr>
          <w:rFonts w:ascii="宋体" w:eastAsia="宋体" w:hAnsi="宋体" w:cs="宋体"/>
          <w:b/>
          <w:bCs/>
          <w:color w:val="333333"/>
          <w:sz w:val="21"/>
          <w:szCs w:val="21"/>
        </w:rPr>
        <w:t>报价无效</w:t>
      </w:r>
      <w:r>
        <w:rPr>
          <w:rFonts w:ascii="宋体" w:eastAsia="宋体" w:hAnsi="宋体" w:cs="宋体"/>
          <w:color w:val="333333"/>
          <w:sz w:val="21"/>
          <w:szCs w:val="21"/>
        </w:rPr>
        <w:t>：</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（1）询价保证金未按照规定提交的；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（2）不具备询价通知书中规定的资格要求的；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（3）报价超过询价通知书中规定的最高限价的；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（4）响应文件含有采购人不能接受的附加条件的；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（5）响应文件不符合有关法律、法规和规章或询价通知书中规定的其他实质性要求的。</w:t>
      </w:r>
    </w:p>
    <w:p w:rsidR="009321DF" w:rsidRDefault="009321DF">
      <w:pPr>
        <w:spacing w:line="200" w:lineRule="exact"/>
        <w:rPr>
          <w:sz w:val="20"/>
          <w:szCs w:val="20"/>
        </w:rPr>
      </w:pPr>
    </w:p>
    <w:p w:rsidR="009321DF" w:rsidRDefault="009321DF">
      <w:pPr>
        <w:spacing w:line="201"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五、报价会</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9、报价</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9.1 报价在询价通知书载明的询价时间及地点进行。</w:t>
      </w:r>
    </w:p>
    <w:p w:rsidR="009321DF" w:rsidRDefault="009321DF">
      <w:pPr>
        <w:spacing w:line="110" w:lineRule="exact"/>
        <w:rPr>
          <w:sz w:val="20"/>
          <w:szCs w:val="20"/>
        </w:rPr>
      </w:pPr>
    </w:p>
    <w:p w:rsidR="009321DF" w:rsidRDefault="00670D94">
      <w:pPr>
        <w:spacing w:line="283" w:lineRule="exact"/>
        <w:ind w:left="140" w:right="46"/>
        <w:rPr>
          <w:sz w:val="20"/>
          <w:szCs w:val="20"/>
        </w:rPr>
      </w:pPr>
      <w:r>
        <w:rPr>
          <w:rFonts w:ascii="宋体" w:eastAsia="宋体" w:hAnsi="宋体" w:cs="宋体"/>
          <w:color w:val="333333"/>
          <w:sz w:val="21"/>
          <w:szCs w:val="21"/>
        </w:rPr>
        <w:t>9.2 提交响应文件截止时间后，参加询价的供应商不足三家的，不进行响应文件开启活动。同时，本次采购活动终止，采购人将依法组织后续采购活动（包括但不限于重新采购、采用其他方式采购、终止采购等）。</w:t>
      </w:r>
    </w:p>
    <w:p w:rsidR="009321DF" w:rsidRDefault="009321DF">
      <w:pPr>
        <w:spacing w:line="113" w:lineRule="exact"/>
        <w:rPr>
          <w:sz w:val="20"/>
          <w:szCs w:val="20"/>
        </w:rPr>
      </w:pPr>
    </w:p>
    <w:p w:rsidR="009321DF" w:rsidRDefault="00670D94">
      <w:pPr>
        <w:spacing w:line="264" w:lineRule="exact"/>
        <w:ind w:left="140" w:right="146"/>
        <w:jc w:val="both"/>
        <w:rPr>
          <w:sz w:val="20"/>
          <w:szCs w:val="20"/>
        </w:rPr>
      </w:pPr>
      <w:r>
        <w:rPr>
          <w:rFonts w:ascii="宋体" w:eastAsia="宋体" w:hAnsi="宋体" w:cs="宋体"/>
          <w:color w:val="333333"/>
          <w:sz w:val="21"/>
          <w:szCs w:val="21"/>
        </w:rPr>
        <w:t>9.3 报价会由采购人主持。参加询价的供应商也应派出代表参加，未参加的，视同认可报价会结果。</w:t>
      </w:r>
    </w:p>
    <w:p w:rsidR="009321DF" w:rsidRDefault="009321DF">
      <w:pPr>
        <w:spacing w:line="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9.4 参加报价会的供应商代表应签到，非供应商不参加报价会。</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9.5 报价会应遵守下列规定：</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（1）首先由主持人宣读报价会须知，然后在现场监督人员的见证下，由供应商代表或者其推选的代表对响应文件的密封情况进行检查。密封经确认无误后，由工作人员或供应商代表对密封的响应文件当众拆封。</w:t>
      </w:r>
    </w:p>
    <w:p w:rsidR="009321DF" w:rsidRDefault="009321DF">
      <w:pPr>
        <w:spacing w:line="113" w:lineRule="exact"/>
        <w:rPr>
          <w:sz w:val="20"/>
          <w:szCs w:val="20"/>
        </w:rPr>
      </w:pPr>
    </w:p>
    <w:p w:rsidR="009321DF" w:rsidRDefault="00670D94">
      <w:pPr>
        <w:spacing w:line="266" w:lineRule="exact"/>
        <w:ind w:left="140" w:right="6" w:firstLine="480"/>
        <w:jc w:val="both"/>
        <w:rPr>
          <w:sz w:val="20"/>
          <w:szCs w:val="20"/>
        </w:rPr>
      </w:pPr>
      <w:r>
        <w:rPr>
          <w:rFonts w:ascii="宋体" w:eastAsia="宋体" w:hAnsi="宋体" w:cs="宋体"/>
          <w:color w:val="333333"/>
          <w:sz w:val="20"/>
          <w:szCs w:val="20"/>
        </w:rPr>
        <w:t>（2）唱标时，唱标人先宣读各供应商关于响应文件补充、修改或撤回的书面通知（若有），再宣读各供应商名称、报价和询价通知书规定的需要宣布的其他内容，记录人对唱标内容作记录。</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（3）唱标结束后，供应商代表应对记录进行签字确认。供应商代表的签字确认，视为供应商对报价过程及记录予以认可。供应商代表拒绝签字确认且无合法理由，亦视为供应商对报价过程及记录予以认可。</w:t>
      </w:r>
    </w:p>
    <w:p w:rsidR="009321DF" w:rsidRDefault="009321DF">
      <w:pPr>
        <w:spacing w:line="113"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（4）供应商代表对报价过程或记录若有异议，应以书面形式当场向主持人提出，否则，视为供应商对报价过程及记录予以认可。</w:t>
      </w:r>
    </w:p>
    <w:p w:rsidR="009321DF" w:rsidRDefault="009321DF">
      <w:pPr>
        <w:spacing w:line="114"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（5）若供应商代表未参加报价会（包括但不限于供应商派出的人员不是供应商代表），则视为供应商对报价过程及记录予以认可。</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b/>
          <w:bCs/>
          <w:color w:val="333333"/>
          <w:sz w:val="21"/>
          <w:szCs w:val="21"/>
        </w:rPr>
        <w:t>※若出现本条第（3）、（4）、（5）款规定情形</w:t>
      </w:r>
      <w:r>
        <w:rPr>
          <w:rFonts w:ascii="宋体" w:eastAsia="宋体" w:hAnsi="宋体" w:cs="宋体"/>
          <w:color w:val="333333"/>
          <w:sz w:val="21"/>
          <w:szCs w:val="21"/>
        </w:rPr>
        <w:t>，</w:t>
      </w:r>
      <w:r>
        <w:rPr>
          <w:rFonts w:ascii="宋体" w:eastAsia="宋体" w:hAnsi="宋体" w:cs="宋体"/>
          <w:b/>
          <w:bCs/>
          <w:color w:val="333333"/>
          <w:sz w:val="21"/>
          <w:szCs w:val="21"/>
        </w:rPr>
        <w:t>则供应商不得在报价会后以响应文件的提交、响应文件的密封、采购方报价及报价会过程或记录等有关事由向采购方提出任何异议或要求（包括质疑）。</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3" w:lineRule="exact"/>
        <w:rPr>
          <w:sz w:val="20"/>
          <w:szCs w:val="20"/>
        </w:rPr>
      </w:pPr>
    </w:p>
    <w:p w:rsidR="009321DF" w:rsidRDefault="00670D94">
      <w:pPr>
        <w:ind w:right="6"/>
        <w:jc w:val="center"/>
        <w:rPr>
          <w:sz w:val="20"/>
          <w:szCs w:val="20"/>
        </w:rPr>
      </w:pPr>
      <w:r>
        <w:rPr>
          <w:rFonts w:ascii="Calibri" w:eastAsia="Calibri" w:hAnsi="Calibri" w:cs="Calibri"/>
          <w:sz w:val="17"/>
          <w:szCs w:val="17"/>
        </w:rPr>
        <w:t>10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00" w:lineRule="exact"/>
        <w:rPr>
          <w:sz w:val="20"/>
          <w:szCs w:val="20"/>
        </w:rPr>
      </w:pPr>
      <w:bookmarkStart w:id="10" w:name="page11"/>
      <w:bookmarkEnd w:id="10"/>
    </w:p>
    <w:p w:rsidR="009321DF" w:rsidRDefault="009321DF">
      <w:pPr>
        <w:spacing w:line="200" w:lineRule="exact"/>
        <w:rPr>
          <w:sz w:val="20"/>
          <w:szCs w:val="20"/>
        </w:rPr>
      </w:pPr>
    </w:p>
    <w:p w:rsidR="009321DF" w:rsidRDefault="009321DF">
      <w:pPr>
        <w:spacing w:line="287"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六、成交与采购合同</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10、成交</w:t>
      </w:r>
    </w:p>
    <w:p w:rsidR="009321DF" w:rsidRDefault="009321DF">
      <w:pPr>
        <w:spacing w:line="112" w:lineRule="exact"/>
        <w:rPr>
          <w:sz w:val="20"/>
          <w:szCs w:val="20"/>
        </w:rPr>
      </w:pPr>
    </w:p>
    <w:p w:rsidR="009321DF" w:rsidRDefault="00670D94">
      <w:pPr>
        <w:spacing w:line="283" w:lineRule="exact"/>
        <w:ind w:left="140" w:right="146"/>
        <w:jc w:val="both"/>
        <w:rPr>
          <w:sz w:val="20"/>
          <w:szCs w:val="20"/>
        </w:rPr>
      </w:pPr>
      <w:r>
        <w:rPr>
          <w:rFonts w:ascii="宋体" w:eastAsia="宋体" w:hAnsi="宋体" w:cs="宋体"/>
          <w:color w:val="333333"/>
          <w:sz w:val="21"/>
          <w:szCs w:val="21"/>
        </w:rPr>
        <w:t>10.1 确定成交：本项目按照询价通知书第二章规定推荐相应的成交候选人,采购人应当在收到评审报告后 5 个工作日内，根据质量和服务均能满足询价通知书实质性响应要求且报价最低的原则确定成交人，也可以书面授权询价小组直接确定成交人。</w:t>
      </w:r>
    </w:p>
    <w:p w:rsidR="009321DF" w:rsidRDefault="009321DF">
      <w:pPr>
        <w:spacing w:line="8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10.2 询价终止：</w:t>
      </w:r>
    </w:p>
    <w:p w:rsidR="009321DF" w:rsidRDefault="009321DF">
      <w:pPr>
        <w:spacing w:line="110" w:lineRule="exact"/>
        <w:rPr>
          <w:sz w:val="20"/>
          <w:szCs w:val="20"/>
        </w:rPr>
      </w:pPr>
    </w:p>
    <w:p w:rsidR="009321DF" w:rsidRDefault="00670D94">
      <w:pPr>
        <w:spacing w:line="264" w:lineRule="exact"/>
        <w:ind w:left="140" w:right="46" w:firstLine="480"/>
        <w:rPr>
          <w:sz w:val="20"/>
          <w:szCs w:val="20"/>
        </w:rPr>
      </w:pPr>
      <w:r>
        <w:rPr>
          <w:rFonts w:ascii="宋体" w:eastAsia="宋体" w:hAnsi="宋体" w:cs="宋体"/>
          <w:color w:val="333333"/>
          <w:sz w:val="21"/>
          <w:szCs w:val="21"/>
        </w:rPr>
        <w:t>（1）出现下列情形之一的，采购人应当终止询价采购活动，发布项目终止公告并说明原因，重新开展采购活动：</w:t>
      </w:r>
    </w:p>
    <w:p w:rsidR="009321DF" w:rsidRDefault="009321DF">
      <w:pPr>
        <w:spacing w:line="84"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①因情况变化，不再符合规定的询价采购方式适用情形的；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②出现影响采购公正的违法、违规行为的；</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（2）因重大变故，采购任务取消的，采购人应当终止采购活动，并通知所有参加采购活动的供应商。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10.3 成交公告</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（1）成交人确定之日起 2 个工作日内，采购人将在询价通知书载明的指定媒体以成交公告的形式发布成交结果。</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（2）成交公告的公告期限为 1 个工作日。</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（3）成交公告同时作为询价人通知除成交人外的其他供应商没有成交的书面形式。</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10.4 成交通知书</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（1）成交公告发布的同时，采购人向成交人发出成交通知书。</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（2）成交通知书对采购人和成交人具有同等法律效力。</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（3）成交通知书发出后，成交人放弃成交的，应依法承担法律责任。</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11、采购合同</w:t>
      </w:r>
    </w:p>
    <w:p w:rsidR="009321DF" w:rsidRDefault="009321DF">
      <w:pPr>
        <w:spacing w:line="91" w:lineRule="exact"/>
        <w:rPr>
          <w:sz w:val="20"/>
          <w:szCs w:val="20"/>
        </w:rPr>
      </w:pPr>
    </w:p>
    <w:p w:rsidR="009321DF" w:rsidRDefault="00670D94">
      <w:pPr>
        <w:spacing w:line="229" w:lineRule="exact"/>
        <w:ind w:left="140"/>
        <w:rPr>
          <w:sz w:val="20"/>
          <w:szCs w:val="20"/>
        </w:rPr>
      </w:pPr>
      <w:r>
        <w:rPr>
          <w:rFonts w:ascii="宋体" w:eastAsia="宋体" w:hAnsi="宋体" w:cs="宋体"/>
          <w:color w:val="333333"/>
          <w:sz w:val="20"/>
          <w:szCs w:val="20"/>
        </w:rPr>
        <w:t>11.1 签订采购合同应遵守相关法律规定，不得对询价通知书和成交人的响应文件作实质性修改。</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采购人不得提出任何不合理要求作为采购合同的签订条件。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11.2 签订时限：自成交通知书发出之日起 30 个日历日内。</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11.3 采购合同的履行、违约责任和解决争议的方法等适用合同法。</w:t>
      </w:r>
    </w:p>
    <w:p w:rsidR="009321DF" w:rsidRDefault="009321DF">
      <w:pPr>
        <w:spacing w:line="112" w:lineRule="exact"/>
        <w:rPr>
          <w:sz w:val="20"/>
          <w:szCs w:val="20"/>
        </w:rPr>
      </w:pPr>
    </w:p>
    <w:p w:rsidR="009321DF" w:rsidRDefault="00670D94">
      <w:pPr>
        <w:spacing w:line="264" w:lineRule="exact"/>
        <w:ind w:left="140" w:right="226"/>
        <w:rPr>
          <w:sz w:val="20"/>
          <w:szCs w:val="20"/>
        </w:rPr>
      </w:pPr>
      <w:r>
        <w:rPr>
          <w:rFonts w:ascii="宋体" w:eastAsia="宋体" w:hAnsi="宋体" w:cs="宋体"/>
          <w:color w:val="333333"/>
          <w:sz w:val="21"/>
          <w:szCs w:val="21"/>
        </w:rPr>
        <w:t>11.4 成交人在采购合同履行过程中应遵守有关法律、法规和规章的强制性规定（即使前述强制性规定有可能在询价通知书中未予列明）。</w:t>
      </w:r>
    </w:p>
    <w:p w:rsidR="009321DF" w:rsidRDefault="009321DF">
      <w:pPr>
        <w:spacing w:line="81"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11.5 成交人有下列情形之一的，应依法承担违约责任：</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（1）在履行期限届满前，明确表示或以自己的行为表明不履行合同；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（2）迟延履行合同，经催告后在合理期限内仍未履行；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（3）有其他违约行为致使不能实现合同目的；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（4）将合同转包，或未经采购人同意采取分包方式履行合同。</w:t>
      </w:r>
    </w:p>
    <w:p w:rsidR="009321DF" w:rsidRDefault="009321DF">
      <w:pPr>
        <w:spacing w:line="399"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七、询问、质疑与投诉</w:t>
      </w:r>
    </w:p>
    <w:p w:rsidR="009321DF" w:rsidRDefault="009321DF">
      <w:pPr>
        <w:spacing w:line="82"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12 询问</w:t>
      </w:r>
    </w:p>
    <w:p w:rsidR="009321DF" w:rsidRDefault="009321DF">
      <w:pPr>
        <w:spacing w:line="80" w:lineRule="exact"/>
        <w:rPr>
          <w:sz w:val="20"/>
          <w:szCs w:val="20"/>
        </w:rPr>
      </w:pPr>
    </w:p>
    <w:p w:rsidR="009321DF" w:rsidRDefault="00670D94">
      <w:pPr>
        <w:spacing w:line="240" w:lineRule="exact"/>
        <w:ind w:left="520"/>
        <w:rPr>
          <w:sz w:val="20"/>
          <w:szCs w:val="20"/>
        </w:rPr>
      </w:pPr>
      <w:r>
        <w:rPr>
          <w:rFonts w:ascii="宋体" w:eastAsia="宋体" w:hAnsi="宋体" w:cs="宋体"/>
          <w:sz w:val="21"/>
          <w:szCs w:val="21"/>
        </w:rPr>
        <w:t>12.1 供应商在规定的书面澄清时间内提出的询问，采购人将在 3 个工作日内做出答复。</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13 质疑</w:t>
      </w:r>
    </w:p>
    <w:p w:rsidR="009321DF" w:rsidRDefault="009321DF">
      <w:pPr>
        <w:spacing w:line="112" w:lineRule="exact"/>
        <w:rPr>
          <w:sz w:val="20"/>
          <w:szCs w:val="20"/>
        </w:rPr>
      </w:pPr>
    </w:p>
    <w:p w:rsidR="009321DF" w:rsidRDefault="00670D94">
      <w:pPr>
        <w:spacing w:line="283" w:lineRule="exact"/>
        <w:ind w:left="140" w:right="146" w:firstLine="420"/>
        <w:jc w:val="both"/>
        <w:rPr>
          <w:sz w:val="20"/>
          <w:szCs w:val="20"/>
        </w:rPr>
      </w:pPr>
      <w:r>
        <w:rPr>
          <w:rFonts w:ascii="宋体" w:eastAsia="宋体" w:hAnsi="宋体" w:cs="宋体"/>
          <w:sz w:val="21"/>
          <w:szCs w:val="21"/>
        </w:rPr>
        <w:t>13.1 供应商认为询价文件、采购过程、成交结果使自己的合法权益受到损害的，应当在知道或者应知其权益受到损害之日起 7 个工作日内，以书面形式向采购人提出质疑。供应商针对同一采购程序环节的质疑须在规定质疑期内一次性提出。</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7"/>
          <w:szCs w:val="17"/>
        </w:rPr>
        <w:t>11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76" w:lineRule="exact"/>
        <w:rPr>
          <w:sz w:val="20"/>
          <w:szCs w:val="20"/>
        </w:rPr>
      </w:pPr>
      <w:bookmarkStart w:id="11" w:name="page12"/>
      <w:bookmarkEnd w:id="11"/>
    </w:p>
    <w:p w:rsidR="009321DF" w:rsidRDefault="00670D94">
      <w:pPr>
        <w:spacing w:line="266" w:lineRule="exact"/>
        <w:ind w:left="140" w:right="146" w:firstLine="420"/>
        <w:jc w:val="both"/>
        <w:rPr>
          <w:sz w:val="20"/>
          <w:szCs w:val="20"/>
        </w:rPr>
      </w:pPr>
      <w:r>
        <w:rPr>
          <w:rFonts w:ascii="宋体" w:eastAsia="宋体" w:hAnsi="宋体" w:cs="宋体"/>
          <w:sz w:val="21"/>
          <w:szCs w:val="21"/>
        </w:rPr>
        <w:t>13.2 供应商质疑实行实名制，其质疑应当有具体的质疑事项及事实根据，不得进行虚假、恶意质疑。</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13.3 供应商质疑时应当提交质疑书原件，质疑书应当包括下列主要内容：</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（1）质疑项目的名称、项目编号；</w:t>
      </w:r>
    </w:p>
    <w:p w:rsidR="009321DF" w:rsidRDefault="009321DF">
      <w:pPr>
        <w:spacing w:line="8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（2）权益受到损害的事实、理由及相关证明材料；</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（3）质疑供应商的单位名称、地址、电话、邮编等；</w:t>
      </w:r>
    </w:p>
    <w:p w:rsidR="009321DF" w:rsidRDefault="009321DF">
      <w:pPr>
        <w:spacing w:line="110" w:lineRule="exact"/>
        <w:rPr>
          <w:sz w:val="20"/>
          <w:szCs w:val="20"/>
        </w:rPr>
      </w:pPr>
    </w:p>
    <w:p w:rsidR="009321DF" w:rsidRDefault="00670D94">
      <w:pPr>
        <w:spacing w:line="266" w:lineRule="exact"/>
        <w:ind w:left="140" w:right="146" w:firstLine="420"/>
        <w:jc w:val="both"/>
        <w:rPr>
          <w:sz w:val="20"/>
          <w:szCs w:val="20"/>
        </w:rPr>
      </w:pPr>
      <w:r>
        <w:rPr>
          <w:rFonts w:ascii="宋体" w:eastAsia="宋体" w:hAnsi="宋体" w:cs="宋体"/>
          <w:sz w:val="21"/>
          <w:szCs w:val="21"/>
        </w:rPr>
        <w:t>（4）质疑书必须由法定代表人或本项目的全权代理人署名，加盖单位公章，并标明提出质疑的具体日期。</w:t>
      </w:r>
    </w:p>
    <w:p w:rsidR="009321DF" w:rsidRDefault="009321DF">
      <w:pPr>
        <w:spacing w:line="110" w:lineRule="exact"/>
        <w:rPr>
          <w:sz w:val="20"/>
          <w:szCs w:val="20"/>
        </w:rPr>
      </w:pPr>
    </w:p>
    <w:p w:rsidR="009321DF" w:rsidRDefault="00670D94">
      <w:pPr>
        <w:spacing w:line="264" w:lineRule="exact"/>
        <w:ind w:left="140" w:right="146" w:firstLine="420"/>
        <w:jc w:val="both"/>
        <w:rPr>
          <w:sz w:val="20"/>
          <w:szCs w:val="20"/>
        </w:rPr>
      </w:pPr>
      <w:r>
        <w:rPr>
          <w:rFonts w:ascii="宋体" w:eastAsia="宋体" w:hAnsi="宋体" w:cs="宋体"/>
          <w:sz w:val="21"/>
          <w:szCs w:val="21"/>
        </w:rPr>
        <w:t>13.4 采购人自受理质疑之日起 7 个工作日内，对质疑事项作出答复，答复的内容不涉及商业秘密，并以书面形式通知质疑供应商及其他相关供应商。</w:t>
      </w:r>
    </w:p>
    <w:p w:rsidR="009321DF" w:rsidRDefault="009321DF">
      <w:pPr>
        <w:spacing w:line="84" w:lineRule="exact"/>
        <w:rPr>
          <w:sz w:val="20"/>
          <w:szCs w:val="20"/>
        </w:rPr>
      </w:pPr>
    </w:p>
    <w:p w:rsidR="009321DF" w:rsidRDefault="00670D94">
      <w:pPr>
        <w:tabs>
          <w:tab w:val="left" w:pos="960"/>
        </w:tabs>
        <w:spacing w:line="240" w:lineRule="exact"/>
        <w:ind w:left="560"/>
        <w:rPr>
          <w:sz w:val="20"/>
          <w:szCs w:val="20"/>
        </w:rPr>
      </w:pPr>
      <w:r>
        <w:rPr>
          <w:rFonts w:ascii="宋体" w:eastAsia="宋体" w:hAnsi="宋体" w:cs="宋体"/>
          <w:b/>
          <w:bCs/>
          <w:sz w:val="21"/>
          <w:szCs w:val="21"/>
        </w:rPr>
        <w:t>14</w:t>
      </w:r>
      <w:r>
        <w:rPr>
          <w:rFonts w:ascii="宋体" w:eastAsia="宋体" w:hAnsi="宋体" w:cs="宋体"/>
          <w:b/>
          <w:bCs/>
          <w:sz w:val="21"/>
          <w:szCs w:val="21"/>
        </w:rPr>
        <w:tab/>
        <w:t>投诉</w:t>
      </w:r>
    </w:p>
    <w:p w:rsidR="009321DF" w:rsidRDefault="009321DF">
      <w:pPr>
        <w:spacing w:line="110" w:lineRule="exact"/>
        <w:rPr>
          <w:sz w:val="20"/>
          <w:szCs w:val="20"/>
        </w:rPr>
      </w:pPr>
    </w:p>
    <w:p w:rsidR="009321DF" w:rsidRDefault="00670D94">
      <w:pPr>
        <w:spacing w:line="283" w:lineRule="exact"/>
        <w:ind w:left="140" w:right="146" w:firstLine="420"/>
        <w:jc w:val="both"/>
        <w:rPr>
          <w:sz w:val="20"/>
          <w:szCs w:val="20"/>
        </w:rPr>
      </w:pPr>
      <w:r>
        <w:rPr>
          <w:rFonts w:ascii="宋体" w:eastAsia="宋体" w:hAnsi="宋体" w:cs="宋体"/>
          <w:sz w:val="21"/>
          <w:szCs w:val="21"/>
        </w:rPr>
        <w:t>14.1 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rsidR="009321DF" w:rsidRDefault="009321DF">
      <w:pPr>
        <w:spacing w:line="83"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14.2 供应商投诉事项不得超出已质疑事项的范围。</w:t>
      </w:r>
    </w:p>
    <w:p w:rsidR="009321DF" w:rsidRDefault="009321DF">
      <w:pPr>
        <w:spacing w:line="110" w:lineRule="exact"/>
        <w:rPr>
          <w:sz w:val="20"/>
          <w:szCs w:val="20"/>
        </w:rPr>
      </w:pPr>
    </w:p>
    <w:p w:rsidR="009321DF" w:rsidRDefault="00670D94">
      <w:pPr>
        <w:spacing w:line="266" w:lineRule="exact"/>
        <w:ind w:left="140" w:right="146" w:firstLine="420"/>
        <w:jc w:val="both"/>
        <w:rPr>
          <w:sz w:val="20"/>
          <w:szCs w:val="20"/>
        </w:rPr>
      </w:pPr>
      <w:r>
        <w:rPr>
          <w:rFonts w:ascii="宋体" w:eastAsia="宋体" w:hAnsi="宋体" w:cs="宋体"/>
          <w:sz w:val="21"/>
          <w:szCs w:val="21"/>
        </w:rPr>
        <w:t>14.3 投诉人有下列情形之一的，属于虚假、恶意投诉，将列入不良行为记录名单，并依法予以处罚：</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（1）一年内三次以上投诉均查无实据的；</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（2）捏造事实或者提供虚假投诉材料的。</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41" w:lineRule="exact"/>
        <w:rPr>
          <w:sz w:val="20"/>
          <w:szCs w:val="20"/>
        </w:rPr>
      </w:pPr>
    </w:p>
    <w:p w:rsidR="009321DF" w:rsidRDefault="00670D94">
      <w:pPr>
        <w:ind w:right="6"/>
        <w:jc w:val="center"/>
        <w:rPr>
          <w:sz w:val="20"/>
          <w:szCs w:val="20"/>
        </w:rPr>
      </w:pPr>
      <w:r>
        <w:rPr>
          <w:rFonts w:ascii="Calibri" w:eastAsia="Calibri" w:hAnsi="Calibri" w:cs="Calibri"/>
          <w:sz w:val="17"/>
          <w:szCs w:val="17"/>
        </w:rPr>
        <w:t>12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00" w:lineRule="exact"/>
        <w:rPr>
          <w:sz w:val="20"/>
          <w:szCs w:val="20"/>
        </w:rPr>
      </w:pPr>
      <w:bookmarkStart w:id="12" w:name="page13"/>
      <w:bookmarkEnd w:id="12"/>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8" w:lineRule="exact"/>
        <w:rPr>
          <w:sz w:val="20"/>
          <w:szCs w:val="20"/>
        </w:rPr>
      </w:pPr>
    </w:p>
    <w:p w:rsidR="009321DF" w:rsidRDefault="00670D94">
      <w:pPr>
        <w:tabs>
          <w:tab w:val="left" w:pos="5220"/>
        </w:tabs>
        <w:spacing w:line="411" w:lineRule="exact"/>
        <w:ind w:left="3060"/>
        <w:rPr>
          <w:sz w:val="20"/>
          <w:szCs w:val="20"/>
        </w:rPr>
      </w:pPr>
      <w:r>
        <w:rPr>
          <w:rFonts w:ascii="宋体" w:eastAsia="宋体" w:hAnsi="宋体" w:cs="宋体"/>
          <w:b/>
          <w:bCs/>
          <w:color w:val="333333"/>
          <w:sz w:val="36"/>
          <w:szCs w:val="36"/>
        </w:rPr>
        <w:t>第三章</w:t>
      </w:r>
      <w:r>
        <w:rPr>
          <w:sz w:val="20"/>
          <w:szCs w:val="20"/>
        </w:rPr>
        <w:tab/>
      </w:r>
      <w:r>
        <w:rPr>
          <w:rFonts w:ascii="宋体" w:eastAsia="宋体" w:hAnsi="宋体" w:cs="宋体"/>
          <w:b/>
          <w:bCs/>
          <w:color w:val="333333"/>
          <w:sz w:val="36"/>
          <w:szCs w:val="36"/>
        </w:rPr>
        <w:t>评审</w:t>
      </w:r>
    </w:p>
    <w:p w:rsidR="009321DF" w:rsidRDefault="009321DF">
      <w:pPr>
        <w:spacing w:line="200" w:lineRule="exact"/>
        <w:rPr>
          <w:sz w:val="20"/>
          <w:szCs w:val="20"/>
        </w:rPr>
      </w:pPr>
    </w:p>
    <w:p w:rsidR="009321DF" w:rsidRDefault="009321DF">
      <w:pPr>
        <w:spacing w:line="366" w:lineRule="exact"/>
        <w:rPr>
          <w:sz w:val="20"/>
          <w:szCs w:val="20"/>
        </w:rPr>
      </w:pPr>
    </w:p>
    <w:p w:rsidR="009321DF" w:rsidRDefault="00670D94">
      <w:pPr>
        <w:spacing w:line="240" w:lineRule="exact"/>
        <w:ind w:left="3880"/>
        <w:rPr>
          <w:sz w:val="20"/>
          <w:szCs w:val="20"/>
        </w:rPr>
      </w:pPr>
      <w:r>
        <w:rPr>
          <w:rFonts w:ascii="宋体" w:eastAsia="宋体" w:hAnsi="宋体" w:cs="宋体"/>
          <w:b/>
          <w:bCs/>
          <w:color w:val="333333"/>
          <w:sz w:val="21"/>
          <w:szCs w:val="21"/>
        </w:rPr>
        <w:t>一、询价小组</w:t>
      </w:r>
    </w:p>
    <w:p w:rsidR="009321DF" w:rsidRDefault="009321DF">
      <w:pPr>
        <w:spacing w:line="1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1、采购人负责依法组建询价小组及评审工作的组织。</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1.2、询价小组</w:t>
      </w:r>
    </w:p>
    <w:p w:rsidR="009321DF" w:rsidRDefault="009321DF">
      <w:pPr>
        <w:spacing w:line="84" w:lineRule="exact"/>
        <w:rPr>
          <w:sz w:val="20"/>
          <w:szCs w:val="20"/>
        </w:rPr>
      </w:pPr>
    </w:p>
    <w:p w:rsidR="009321DF" w:rsidRDefault="00670D94">
      <w:pPr>
        <w:spacing w:line="229" w:lineRule="exact"/>
        <w:ind w:left="140"/>
        <w:rPr>
          <w:sz w:val="20"/>
          <w:szCs w:val="20"/>
        </w:rPr>
      </w:pPr>
      <w:r>
        <w:rPr>
          <w:rFonts w:ascii="宋体" w:eastAsia="宋体" w:hAnsi="宋体" w:cs="宋体"/>
          <w:color w:val="333333"/>
          <w:sz w:val="20"/>
          <w:szCs w:val="20"/>
        </w:rPr>
        <w:t xml:space="preserve">1.2.1 询价小组由评审专家（以下简称“评委”）共 </w:t>
      </w:r>
      <w:r>
        <w:rPr>
          <w:rFonts w:ascii="宋体" w:eastAsia="宋体" w:hAnsi="宋体" w:cs="宋体"/>
          <w:color w:val="333333"/>
          <w:sz w:val="20"/>
          <w:szCs w:val="20"/>
          <w:u w:val="single"/>
        </w:rPr>
        <w:t>3</w:t>
      </w:r>
      <w:r>
        <w:rPr>
          <w:rFonts w:ascii="宋体" w:eastAsia="宋体" w:hAnsi="宋体" w:cs="宋体"/>
          <w:color w:val="333333"/>
          <w:sz w:val="20"/>
          <w:szCs w:val="20"/>
        </w:rPr>
        <w:t xml:space="preserve"> 人组成，评审专家由采购评审专家库产生。</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1.2.2 询价小组负责具体评审事务，并依法独立履行有关职责。</w:t>
      </w:r>
    </w:p>
    <w:p w:rsidR="009321DF" w:rsidRDefault="009321DF">
      <w:pPr>
        <w:spacing w:line="200" w:lineRule="exact"/>
        <w:rPr>
          <w:sz w:val="20"/>
          <w:szCs w:val="20"/>
        </w:rPr>
      </w:pPr>
    </w:p>
    <w:p w:rsidR="009321DF" w:rsidRDefault="009321DF">
      <w:pPr>
        <w:spacing w:line="285"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二、评审</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2.1、评审应遵守下列规定：</w:t>
      </w:r>
    </w:p>
    <w:p w:rsidR="009321DF" w:rsidRDefault="009321DF">
      <w:pPr>
        <w:spacing w:line="102" w:lineRule="exact"/>
        <w:rPr>
          <w:sz w:val="20"/>
          <w:szCs w:val="20"/>
        </w:rPr>
      </w:pPr>
    </w:p>
    <w:p w:rsidR="009321DF" w:rsidRDefault="00670D94">
      <w:pPr>
        <w:spacing w:line="261" w:lineRule="exact"/>
        <w:ind w:left="140" w:right="326"/>
        <w:rPr>
          <w:sz w:val="20"/>
          <w:szCs w:val="20"/>
        </w:rPr>
      </w:pPr>
      <w:r>
        <w:rPr>
          <w:rFonts w:ascii="宋体" w:eastAsia="宋体" w:hAnsi="宋体" w:cs="宋体"/>
          <w:color w:val="333333"/>
          <w:sz w:val="21"/>
          <w:szCs w:val="21"/>
        </w:rPr>
        <w:t>首先进行资格性与符合性审查，其次再进行技术商务及报价部分的评审，最终按照本章第 5.2 条规定的相应评审标准推荐成交候选人。</w:t>
      </w:r>
    </w:p>
    <w:p w:rsidR="009321DF" w:rsidRDefault="009321DF">
      <w:pPr>
        <w:spacing w:line="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2.2、评审程序</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2.2.1 </w:t>
      </w:r>
      <w:r>
        <w:rPr>
          <w:rFonts w:ascii="宋体" w:eastAsia="宋体" w:hAnsi="宋体" w:cs="宋体"/>
          <w:b/>
          <w:bCs/>
          <w:color w:val="333333"/>
          <w:sz w:val="21"/>
          <w:szCs w:val="21"/>
        </w:rPr>
        <w:t>资格性审查</w:t>
      </w:r>
    </w:p>
    <w:p w:rsidR="009321DF" w:rsidRDefault="009321DF">
      <w:pPr>
        <w:spacing w:line="179" w:lineRule="exact"/>
        <w:rPr>
          <w:sz w:val="20"/>
          <w:szCs w:val="20"/>
        </w:rPr>
      </w:pPr>
    </w:p>
    <w:p w:rsidR="009321DF" w:rsidRDefault="00670D94">
      <w:pPr>
        <w:spacing w:line="261" w:lineRule="exact"/>
        <w:ind w:left="140" w:right="206" w:firstLine="480"/>
        <w:rPr>
          <w:sz w:val="20"/>
          <w:szCs w:val="20"/>
        </w:rPr>
      </w:pPr>
      <w:r>
        <w:rPr>
          <w:rFonts w:ascii="宋体" w:eastAsia="宋体" w:hAnsi="宋体" w:cs="宋体"/>
          <w:color w:val="333333"/>
          <w:sz w:val="21"/>
          <w:szCs w:val="21"/>
        </w:rPr>
        <w:t>询价小组将根据询价通知书，对供应商提供的资格证明材料进行审查。有任一项资格证明材料不满足资格条件的，视为</w:t>
      </w:r>
      <w:r>
        <w:rPr>
          <w:rFonts w:ascii="宋体" w:eastAsia="宋体" w:hAnsi="宋体" w:cs="宋体"/>
          <w:b/>
          <w:bCs/>
          <w:color w:val="333333"/>
          <w:sz w:val="21"/>
          <w:szCs w:val="21"/>
        </w:rPr>
        <w:t>无效响应</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2.2.2 </w:t>
      </w:r>
      <w:r>
        <w:rPr>
          <w:rFonts w:ascii="宋体" w:eastAsia="宋体" w:hAnsi="宋体" w:cs="宋体"/>
          <w:b/>
          <w:bCs/>
          <w:color w:val="333333"/>
          <w:sz w:val="21"/>
          <w:szCs w:val="21"/>
        </w:rPr>
        <w:t>符合性审查</w:t>
      </w:r>
    </w:p>
    <w:p w:rsidR="009321DF" w:rsidRDefault="009321DF">
      <w:pPr>
        <w:spacing w:line="147" w:lineRule="exact"/>
        <w:rPr>
          <w:sz w:val="20"/>
          <w:szCs w:val="20"/>
        </w:rPr>
      </w:pPr>
    </w:p>
    <w:p w:rsidR="009321DF" w:rsidRDefault="00670D94">
      <w:pPr>
        <w:spacing w:line="240" w:lineRule="exact"/>
        <w:ind w:left="500"/>
        <w:rPr>
          <w:sz w:val="20"/>
          <w:szCs w:val="20"/>
        </w:rPr>
      </w:pPr>
      <w:r>
        <w:rPr>
          <w:rFonts w:ascii="宋体" w:eastAsia="宋体" w:hAnsi="宋体" w:cs="宋体"/>
          <w:color w:val="333333"/>
          <w:sz w:val="21"/>
          <w:szCs w:val="21"/>
        </w:rPr>
        <w:t>有效性、完整性审查。有下列情形之一的，符合性审查不合格，</w:t>
      </w:r>
      <w:r>
        <w:rPr>
          <w:rFonts w:ascii="宋体" w:eastAsia="宋体" w:hAnsi="宋体" w:cs="宋体"/>
          <w:b/>
          <w:bCs/>
          <w:color w:val="333333"/>
          <w:sz w:val="21"/>
          <w:szCs w:val="21"/>
        </w:rPr>
        <w:t>响应文件无效</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①未按照询价通知书规定提交询价保证金的；</w:t>
      </w:r>
    </w:p>
    <w:p w:rsidR="009321DF" w:rsidRDefault="009321DF">
      <w:pPr>
        <w:spacing w:line="149"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②响应文件有效期不足的；</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③本项目规定的其他情形：</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2.2.3 </w:t>
      </w:r>
      <w:r>
        <w:rPr>
          <w:rFonts w:ascii="宋体" w:eastAsia="宋体" w:hAnsi="宋体" w:cs="宋体"/>
          <w:b/>
          <w:bCs/>
          <w:color w:val="333333"/>
          <w:sz w:val="21"/>
          <w:szCs w:val="21"/>
        </w:rPr>
        <w:t>响应程度审查</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（1）审查响应文件是否与询价通知书要求的实质性条款、条件和规格相符。</w:t>
      </w:r>
    </w:p>
    <w:p w:rsidR="009321DF" w:rsidRDefault="009321DF">
      <w:pPr>
        <w:spacing w:line="179" w:lineRule="exact"/>
        <w:rPr>
          <w:sz w:val="20"/>
          <w:szCs w:val="20"/>
        </w:rPr>
      </w:pPr>
    </w:p>
    <w:p w:rsidR="009321DF" w:rsidRDefault="00670D94">
      <w:pPr>
        <w:spacing w:line="261" w:lineRule="exact"/>
        <w:ind w:left="140" w:right="146" w:firstLine="480"/>
        <w:jc w:val="both"/>
        <w:rPr>
          <w:sz w:val="20"/>
          <w:szCs w:val="20"/>
        </w:rPr>
      </w:pPr>
      <w:r>
        <w:rPr>
          <w:rFonts w:ascii="宋体" w:eastAsia="宋体" w:hAnsi="宋体" w:cs="宋体"/>
          <w:color w:val="333333"/>
          <w:sz w:val="21"/>
          <w:szCs w:val="21"/>
        </w:rPr>
        <w:t>（2）响应文件是否实质性响应询价通知书，由询价小组依据询价通知书规定和响应文件内容认定。有任一项实质性要求条款偏离的，视为</w:t>
      </w:r>
      <w:r>
        <w:rPr>
          <w:rFonts w:ascii="宋体" w:eastAsia="宋体" w:hAnsi="宋体" w:cs="宋体"/>
          <w:b/>
          <w:bCs/>
          <w:color w:val="333333"/>
          <w:sz w:val="21"/>
          <w:szCs w:val="21"/>
        </w:rPr>
        <w:t>无效响应</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2.2.4 </w:t>
      </w:r>
      <w:r>
        <w:rPr>
          <w:rFonts w:ascii="宋体" w:eastAsia="宋体" w:hAnsi="宋体" w:cs="宋体"/>
          <w:b/>
          <w:bCs/>
          <w:color w:val="333333"/>
          <w:sz w:val="21"/>
          <w:szCs w:val="21"/>
        </w:rPr>
        <w:t>澄清</w:t>
      </w:r>
    </w:p>
    <w:p w:rsidR="009321DF" w:rsidRDefault="009321DF">
      <w:pPr>
        <w:spacing w:line="177" w:lineRule="exact"/>
        <w:rPr>
          <w:sz w:val="20"/>
          <w:szCs w:val="20"/>
        </w:rPr>
      </w:pPr>
    </w:p>
    <w:p w:rsidR="009321DF" w:rsidRDefault="00670D94">
      <w:pPr>
        <w:spacing w:line="278" w:lineRule="exact"/>
        <w:ind w:left="140" w:right="146" w:firstLine="420"/>
        <w:jc w:val="both"/>
        <w:rPr>
          <w:sz w:val="20"/>
          <w:szCs w:val="20"/>
        </w:rPr>
      </w:pPr>
      <w:r>
        <w:rPr>
          <w:rFonts w:ascii="宋体" w:eastAsia="宋体" w:hAnsi="宋体" w:cs="宋体"/>
          <w:color w:val="333333"/>
          <w:sz w:val="21"/>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9321DF" w:rsidRDefault="009321DF">
      <w:pPr>
        <w:spacing w:line="178" w:lineRule="exact"/>
        <w:rPr>
          <w:sz w:val="20"/>
          <w:szCs w:val="20"/>
        </w:rPr>
      </w:pPr>
    </w:p>
    <w:p w:rsidR="009321DF" w:rsidRDefault="00670D94">
      <w:pPr>
        <w:spacing w:line="278" w:lineRule="exact"/>
        <w:ind w:left="140" w:right="46" w:firstLine="420"/>
        <w:rPr>
          <w:sz w:val="20"/>
          <w:szCs w:val="20"/>
        </w:rPr>
      </w:pPr>
      <w:r>
        <w:rPr>
          <w:rFonts w:ascii="宋体" w:eastAsia="宋体" w:hAnsi="宋体" w:cs="宋体"/>
          <w:color w:val="333333"/>
          <w:sz w:val="20"/>
          <w:szCs w:val="20"/>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9321DF" w:rsidRDefault="009321DF">
      <w:pPr>
        <w:spacing w:line="15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（3）关于报价计算错误修正的原则</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①报价一览表内容与分项报价表内容不一致的，以报价一览表为准；</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9" w:lineRule="exact"/>
        <w:rPr>
          <w:sz w:val="20"/>
          <w:szCs w:val="20"/>
        </w:rPr>
      </w:pPr>
    </w:p>
    <w:p w:rsidR="009321DF" w:rsidRDefault="00670D94">
      <w:pPr>
        <w:ind w:right="6"/>
        <w:jc w:val="center"/>
        <w:rPr>
          <w:sz w:val="20"/>
          <w:szCs w:val="20"/>
        </w:rPr>
      </w:pPr>
      <w:r>
        <w:rPr>
          <w:rFonts w:ascii="Calibri" w:eastAsia="Calibri" w:hAnsi="Calibri" w:cs="Calibri"/>
          <w:sz w:val="17"/>
          <w:szCs w:val="17"/>
        </w:rPr>
        <w:t>13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52" w:lineRule="exact"/>
        <w:rPr>
          <w:sz w:val="20"/>
          <w:szCs w:val="20"/>
        </w:rPr>
      </w:pPr>
      <w:bookmarkStart w:id="13" w:name="page14"/>
      <w:bookmarkEnd w:id="13"/>
    </w:p>
    <w:p w:rsidR="009321DF" w:rsidRDefault="00670D94">
      <w:pPr>
        <w:spacing w:line="328" w:lineRule="exact"/>
        <w:ind w:left="620" w:right="626"/>
        <w:rPr>
          <w:sz w:val="20"/>
          <w:szCs w:val="20"/>
        </w:rPr>
      </w:pPr>
      <w:r>
        <w:rPr>
          <w:rFonts w:ascii="宋体" w:eastAsia="宋体" w:hAnsi="宋体" w:cs="宋体"/>
          <w:color w:val="333333"/>
          <w:sz w:val="21"/>
          <w:szCs w:val="21"/>
        </w:rPr>
        <w:t>②大写金额和小写金额不一致的，以大写金额为准；③单价金额小数点或百分比有明显错位的，以报价一览表的总价为准，并修改单价。④总价金额与按单价汇总金额不一致的，以单价金额计算结果为准；</w:t>
      </w:r>
    </w:p>
    <w:p w:rsidR="009321DF" w:rsidRDefault="009321DF">
      <w:pPr>
        <w:spacing w:line="179" w:lineRule="exact"/>
        <w:rPr>
          <w:sz w:val="20"/>
          <w:szCs w:val="20"/>
        </w:rPr>
      </w:pPr>
    </w:p>
    <w:p w:rsidR="009321DF" w:rsidRDefault="00670D94">
      <w:pPr>
        <w:spacing w:line="286" w:lineRule="exact"/>
        <w:ind w:left="140" w:right="46" w:firstLine="480"/>
        <w:rPr>
          <w:sz w:val="20"/>
          <w:szCs w:val="20"/>
        </w:rPr>
      </w:pPr>
      <w:r>
        <w:rPr>
          <w:rFonts w:ascii="宋体" w:eastAsia="宋体" w:hAnsi="宋体" w:cs="宋体"/>
          <w:b/>
          <w:bCs/>
          <w:color w:val="333333"/>
          <w:sz w:val="21"/>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9321DF" w:rsidRDefault="009321DF">
      <w:pPr>
        <w:spacing w:line="151"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（4）关于细微偏差</w:t>
      </w:r>
    </w:p>
    <w:p w:rsidR="009321DF" w:rsidRDefault="009321DF">
      <w:pPr>
        <w:spacing w:line="177" w:lineRule="exact"/>
        <w:rPr>
          <w:sz w:val="20"/>
          <w:szCs w:val="20"/>
        </w:rPr>
      </w:pPr>
    </w:p>
    <w:p w:rsidR="009321DF" w:rsidRDefault="00670D94">
      <w:pPr>
        <w:spacing w:line="278" w:lineRule="exact"/>
        <w:ind w:left="140" w:right="66" w:firstLine="480"/>
        <w:rPr>
          <w:sz w:val="20"/>
          <w:szCs w:val="20"/>
        </w:rPr>
      </w:pPr>
      <w:r>
        <w:rPr>
          <w:rFonts w:ascii="宋体" w:eastAsia="宋体" w:hAnsi="宋体" w:cs="宋体"/>
          <w:color w:val="333333"/>
          <w:sz w:val="21"/>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9321DF" w:rsidRDefault="009321DF">
      <w:pPr>
        <w:spacing w:line="148"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②询价小组将以书面形式要求存在细微偏差的供应商在询价小组规定的时间内予以补正。</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若无法补正，则询价小组将按照不利于供应商的内容进行认定。</w:t>
      </w:r>
    </w:p>
    <w:p w:rsidR="009321DF" w:rsidRDefault="009321DF">
      <w:pPr>
        <w:spacing w:line="149"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2.2.5 </w:t>
      </w:r>
      <w:r>
        <w:rPr>
          <w:rFonts w:ascii="宋体" w:eastAsia="宋体" w:hAnsi="宋体" w:cs="宋体"/>
          <w:b/>
          <w:bCs/>
          <w:color w:val="333333"/>
          <w:sz w:val="21"/>
          <w:szCs w:val="21"/>
        </w:rPr>
        <w:t>询价</w:t>
      </w:r>
    </w:p>
    <w:p w:rsidR="009321DF" w:rsidRDefault="009321DF">
      <w:pPr>
        <w:spacing w:line="177" w:lineRule="exact"/>
        <w:rPr>
          <w:sz w:val="20"/>
          <w:szCs w:val="20"/>
        </w:rPr>
      </w:pPr>
    </w:p>
    <w:p w:rsidR="009321DF" w:rsidRDefault="00670D94">
      <w:pPr>
        <w:spacing w:line="261" w:lineRule="exact"/>
        <w:ind w:left="140" w:right="46" w:firstLine="478"/>
        <w:rPr>
          <w:sz w:val="20"/>
          <w:szCs w:val="20"/>
        </w:rPr>
      </w:pPr>
      <w:r>
        <w:rPr>
          <w:rFonts w:ascii="宋体" w:eastAsia="宋体" w:hAnsi="宋体" w:cs="宋体"/>
          <w:color w:val="333333"/>
          <w:sz w:val="21"/>
          <w:szCs w:val="21"/>
        </w:rPr>
        <w:t>（1）询价小组在询价过程中，不得改变询价通知书所确定的技术和服务等要求、评审程序、评定成交的标准和合同文本等事项。</w:t>
      </w:r>
    </w:p>
    <w:p w:rsidR="009321DF" w:rsidRDefault="009321DF">
      <w:pPr>
        <w:spacing w:line="177" w:lineRule="exact"/>
        <w:rPr>
          <w:sz w:val="20"/>
          <w:szCs w:val="20"/>
        </w:rPr>
      </w:pPr>
    </w:p>
    <w:p w:rsidR="009321DF" w:rsidRDefault="00670D94">
      <w:pPr>
        <w:spacing w:line="261" w:lineRule="exact"/>
        <w:ind w:left="140" w:right="146" w:firstLine="480"/>
        <w:rPr>
          <w:sz w:val="20"/>
          <w:szCs w:val="20"/>
        </w:rPr>
      </w:pPr>
      <w:r>
        <w:rPr>
          <w:rFonts w:ascii="宋体" w:eastAsia="宋体" w:hAnsi="宋体" w:cs="宋体"/>
          <w:color w:val="333333"/>
          <w:sz w:val="21"/>
          <w:szCs w:val="21"/>
        </w:rPr>
        <w:t>（2）关于同品牌同型号产品规定：对单一品目或报价核心产品多家供应商用同一品牌同一型号产品参加同一个项目报价的，应作为一家供应商计算。</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（3）漏（缺）项</w:t>
      </w:r>
    </w:p>
    <w:p w:rsidR="009321DF" w:rsidRDefault="009321DF">
      <w:pPr>
        <w:spacing w:line="179" w:lineRule="exact"/>
        <w:rPr>
          <w:sz w:val="20"/>
          <w:szCs w:val="20"/>
        </w:rPr>
      </w:pPr>
    </w:p>
    <w:p w:rsidR="009321DF" w:rsidRDefault="00670D94">
      <w:pPr>
        <w:spacing w:line="261" w:lineRule="exact"/>
        <w:ind w:left="140" w:right="206" w:firstLine="480"/>
        <w:rPr>
          <w:sz w:val="20"/>
          <w:szCs w:val="20"/>
        </w:rPr>
      </w:pPr>
      <w:r>
        <w:rPr>
          <w:rFonts w:ascii="宋体" w:eastAsia="宋体" w:hAnsi="宋体" w:cs="宋体"/>
          <w:color w:val="333333"/>
          <w:sz w:val="21"/>
          <w:szCs w:val="21"/>
        </w:rPr>
        <w:t>①询价通知书中要求列入报价的费用（含配置、功能），漏（缺）项的报价视为已经包括在报价总价中。</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②对多报项及赠送项的价格评审时不予核减，全部进入评审价评议。</w:t>
      </w:r>
    </w:p>
    <w:p w:rsidR="009321DF" w:rsidRDefault="009321DF">
      <w:pPr>
        <w:spacing w:line="177" w:lineRule="exact"/>
        <w:rPr>
          <w:sz w:val="20"/>
          <w:szCs w:val="20"/>
        </w:rPr>
      </w:pPr>
    </w:p>
    <w:p w:rsidR="009321DF" w:rsidRDefault="00670D94">
      <w:pPr>
        <w:spacing w:line="286" w:lineRule="exact"/>
        <w:ind w:left="140" w:right="46" w:firstLine="526"/>
        <w:rPr>
          <w:sz w:val="20"/>
          <w:szCs w:val="20"/>
        </w:rPr>
      </w:pPr>
      <w:r>
        <w:rPr>
          <w:rFonts w:ascii="宋体" w:eastAsia="宋体" w:hAnsi="宋体" w:cs="宋体"/>
          <w:color w:val="333333"/>
          <w:sz w:val="21"/>
          <w:szCs w:val="21"/>
        </w:rPr>
        <w:t>（4）</w:t>
      </w:r>
      <w:r>
        <w:rPr>
          <w:rFonts w:ascii="宋体" w:eastAsia="宋体" w:hAnsi="宋体" w:cs="宋体"/>
          <w:b/>
          <w:bCs/>
          <w:color w:val="333333"/>
          <w:sz w:val="21"/>
          <w:szCs w:val="21"/>
        </w:rPr>
        <w:t xml:space="preserve">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 </w:t>
      </w:r>
      <w:r>
        <w:rPr>
          <w:rFonts w:ascii="宋体" w:eastAsia="宋体" w:hAnsi="宋体" w:cs="宋体"/>
          <w:color w:val="333333"/>
          <w:sz w:val="21"/>
          <w:szCs w:val="21"/>
        </w:rPr>
        <w:t xml:space="preserve">2.2.7 </w:t>
      </w:r>
      <w:r>
        <w:rPr>
          <w:rFonts w:ascii="宋体" w:eastAsia="宋体" w:hAnsi="宋体" w:cs="宋体"/>
          <w:b/>
          <w:bCs/>
          <w:color w:val="333333"/>
          <w:sz w:val="21"/>
          <w:szCs w:val="21"/>
        </w:rPr>
        <w:t>推荐成交候选人</w:t>
      </w:r>
    </w:p>
    <w:p w:rsidR="009321DF" w:rsidRDefault="009321DF">
      <w:pPr>
        <w:spacing w:line="38" w:lineRule="exact"/>
        <w:rPr>
          <w:sz w:val="20"/>
          <w:szCs w:val="20"/>
        </w:rPr>
      </w:pPr>
    </w:p>
    <w:p w:rsidR="009321DF" w:rsidRDefault="00670D94">
      <w:pPr>
        <w:spacing w:line="240" w:lineRule="exact"/>
        <w:ind w:left="140"/>
        <w:rPr>
          <w:sz w:val="20"/>
          <w:szCs w:val="20"/>
        </w:rPr>
      </w:pPr>
      <w:r>
        <w:rPr>
          <w:rFonts w:ascii="宋体" w:eastAsia="宋体" w:hAnsi="宋体" w:cs="宋体"/>
          <w:b/>
          <w:bCs/>
          <w:color w:val="393939"/>
          <w:sz w:val="21"/>
          <w:szCs w:val="21"/>
        </w:rPr>
        <w:t>采用最低评标价法</w:t>
      </w:r>
      <w:r>
        <w:rPr>
          <w:rFonts w:ascii="宋体" w:eastAsia="宋体" w:hAnsi="宋体" w:cs="宋体"/>
          <w:color w:val="393939"/>
          <w:sz w:val="21"/>
          <w:szCs w:val="21"/>
        </w:rPr>
        <w:t>：</w:t>
      </w:r>
    </w:p>
    <w:p w:rsidR="009321DF" w:rsidRDefault="009321DF">
      <w:pPr>
        <w:spacing w:line="179" w:lineRule="exact"/>
        <w:rPr>
          <w:sz w:val="20"/>
          <w:szCs w:val="20"/>
        </w:rPr>
      </w:pPr>
    </w:p>
    <w:p w:rsidR="009321DF" w:rsidRDefault="00670D94">
      <w:pPr>
        <w:spacing w:line="225" w:lineRule="exact"/>
        <w:ind w:left="140" w:right="146" w:firstLine="480"/>
        <w:rPr>
          <w:sz w:val="20"/>
          <w:szCs w:val="20"/>
        </w:rPr>
      </w:pPr>
      <w:r>
        <w:rPr>
          <w:rFonts w:ascii="宋体" w:eastAsia="宋体" w:hAnsi="宋体" w:cs="宋体"/>
          <w:color w:val="393939"/>
          <w:sz w:val="21"/>
          <w:szCs w:val="21"/>
        </w:rPr>
        <w:t>（1）在全部满足招标文件实质性要求前提下，按照统一的价格要素评定最低报价，以提出最低报价的报价人作为成交候选人。</w:t>
      </w:r>
    </w:p>
    <w:p w:rsidR="009321DF" w:rsidRDefault="009321DF">
      <w:pPr>
        <w:spacing w:line="152"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（2）中标候选人排列规则顺序如下：</w:t>
      </w:r>
    </w:p>
    <w:p w:rsidR="009321DF" w:rsidRDefault="009321DF">
      <w:pPr>
        <w:spacing w:line="149"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a.按照评标价（即价格扣除后的投标报价）由低到高顺序排列。</w:t>
      </w:r>
    </w:p>
    <w:p w:rsidR="009321DF" w:rsidRDefault="009321DF">
      <w:pPr>
        <w:spacing w:line="152"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b.投标报价相同的，按照技术指标优劣顺序排列。</w:t>
      </w:r>
    </w:p>
    <w:p w:rsidR="009321DF" w:rsidRDefault="009321DF">
      <w:pPr>
        <w:spacing w:line="195" w:lineRule="exact"/>
        <w:rPr>
          <w:sz w:val="20"/>
          <w:szCs w:val="20"/>
        </w:rPr>
      </w:pPr>
    </w:p>
    <w:p w:rsidR="009321DF" w:rsidRDefault="00670D94">
      <w:pPr>
        <w:spacing w:line="240" w:lineRule="exact"/>
        <w:ind w:left="200"/>
        <w:rPr>
          <w:sz w:val="20"/>
          <w:szCs w:val="20"/>
        </w:rPr>
      </w:pPr>
      <w:r>
        <w:rPr>
          <w:rFonts w:ascii="宋体" w:eastAsia="宋体" w:hAnsi="宋体" w:cs="宋体"/>
          <w:b/>
          <w:bCs/>
          <w:color w:val="393939"/>
          <w:sz w:val="21"/>
          <w:szCs w:val="21"/>
        </w:rPr>
        <w:t>三、评审报告</w:t>
      </w:r>
    </w:p>
    <w:p w:rsidR="009321DF" w:rsidRDefault="009321DF">
      <w:pPr>
        <w:spacing w:line="255" w:lineRule="exact"/>
        <w:rPr>
          <w:sz w:val="20"/>
          <w:szCs w:val="20"/>
        </w:rPr>
      </w:pPr>
    </w:p>
    <w:p w:rsidR="009321DF" w:rsidRDefault="00670D94">
      <w:pPr>
        <w:spacing w:line="240" w:lineRule="exact"/>
        <w:ind w:left="600"/>
        <w:rPr>
          <w:sz w:val="20"/>
          <w:szCs w:val="20"/>
        </w:rPr>
      </w:pPr>
      <w:r>
        <w:rPr>
          <w:rFonts w:ascii="宋体" w:eastAsia="宋体" w:hAnsi="宋体" w:cs="宋体"/>
          <w:color w:val="333333"/>
          <w:sz w:val="21"/>
          <w:szCs w:val="21"/>
        </w:rPr>
        <w:t>评审报告应当由询价小组全体人员签字认可。</w:t>
      </w:r>
    </w:p>
    <w:p w:rsidR="009321DF" w:rsidRDefault="009321DF">
      <w:pPr>
        <w:spacing w:line="200" w:lineRule="exact"/>
        <w:rPr>
          <w:sz w:val="20"/>
          <w:szCs w:val="20"/>
        </w:rPr>
      </w:pPr>
    </w:p>
    <w:p w:rsidR="009321DF" w:rsidRDefault="009321DF">
      <w:pPr>
        <w:spacing w:line="338"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四、其他规定</w:t>
      </w:r>
    </w:p>
    <w:p w:rsidR="009321DF" w:rsidRDefault="009321DF">
      <w:pPr>
        <w:spacing w:line="1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4、其他规定</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4.1 评审应全程保密且不得透露给任一供应商或与评审工作无关的人员。</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45" w:lineRule="exact"/>
        <w:rPr>
          <w:sz w:val="20"/>
          <w:szCs w:val="20"/>
        </w:rPr>
      </w:pPr>
    </w:p>
    <w:p w:rsidR="009321DF" w:rsidRDefault="00670D94">
      <w:pPr>
        <w:ind w:right="6"/>
        <w:jc w:val="center"/>
        <w:rPr>
          <w:sz w:val="20"/>
          <w:szCs w:val="20"/>
        </w:rPr>
      </w:pPr>
      <w:r>
        <w:rPr>
          <w:rFonts w:ascii="Calibri" w:eastAsia="Calibri" w:hAnsi="Calibri" w:cs="Calibri"/>
          <w:sz w:val="17"/>
          <w:szCs w:val="17"/>
        </w:rPr>
        <w:t>14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52" w:lineRule="exact"/>
        <w:rPr>
          <w:sz w:val="20"/>
          <w:szCs w:val="20"/>
        </w:rPr>
      </w:pPr>
      <w:bookmarkStart w:id="14" w:name="page15"/>
      <w:bookmarkEnd w:id="14"/>
    </w:p>
    <w:p w:rsidR="009321DF" w:rsidRDefault="00670D94">
      <w:pPr>
        <w:spacing w:line="261" w:lineRule="exact"/>
        <w:ind w:left="140" w:right="146"/>
        <w:rPr>
          <w:sz w:val="20"/>
          <w:szCs w:val="20"/>
        </w:rPr>
      </w:pPr>
      <w:r>
        <w:rPr>
          <w:rFonts w:ascii="宋体" w:eastAsia="宋体" w:hAnsi="宋体" w:cs="宋体"/>
          <w:color w:val="333333"/>
          <w:sz w:val="21"/>
          <w:szCs w:val="21"/>
        </w:rPr>
        <w:t>4.2 若供应商有任何试图干扰具体评审事务，影响询价小组独立履行职责的行为，</w:t>
      </w:r>
      <w:r>
        <w:rPr>
          <w:rFonts w:ascii="宋体" w:eastAsia="宋体" w:hAnsi="宋体" w:cs="宋体"/>
          <w:b/>
          <w:bCs/>
          <w:color w:val="333333"/>
          <w:sz w:val="21"/>
          <w:szCs w:val="21"/>
        </w:rPr>
        <w:t>其报价无效且不予退还报价保证金</w:t>
      </w:r>
      <w:r>
        <w:rPr>
          <w:rFonts w:ascii="宋体" w:eastAsia="宋体" w:hAnsi="宋体" w:cs="宋体"/>
          <w:color w:val="333333"/>
          <w:sz w:val="21"/>
          <w:szCs w:val="21"/>
        </w:rPr>
        <w:t>。</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3" w:lineRule="exact"/>
        <w:rPr>
          <w:sz w:val="20"/>
          <w:szCs w:val="20"/>
        </w:rPr>
      </w:pPr>
    </w:p>
    <w:p w:rsidR="009321DF" w:rsidRDefault="00670D94">
      <w:pPr>
        <w:ind w:right="6"/>
        <w:jc w:val="center"/>
        <w:rPr>
          <w:sz w:val="20"/>
          <w:szCs w:val="20"/>
        </w:rPr>
      </w:pPr>
      <w:r>
        <w:rPr>
          <w:rFonts w:ascii="Calibri" w:eastAsia="Calibri" w:hAnsi="Calibri" w:cs="Calibri"/>
          <w:sz w:val="17"/>
          <w:szCs w:val="17"/>
        </w:rPr>
        <w:t>15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80" w:lineRule="exact"/>
        <w:rPr>
          <w:sz w:val="20"/>
          <w:szCs w:val="20"/>
        </w:rPr>
      </w:pPr>
      <w:bookmarkStart w:id="15" w:name="page16"/>
      <w:bookmarkEnd w:id="15"/>
    </w:p>
    <w:p w:rsidR="009321DF" w:rsidRDefault="00670D94">
      <w:pPr>
        <w:tabs>
          <w:tab w:val="left" w:pos="4320"/>
        </w:tabs>
        <w:spacing w:line="411" w:lineRule="exact"/>
        <w:ind w:left="2160"/>
        <w:rPr>
          <w:sz w:val="20"/>
          <w:szCs w:val="20"/>
        </w:rPr>
      </w:pPr>
      <w:r>
        <w:rPr>
          <w:rFonts w:ascii="宋体" w:eastAsia="宋体" w:hAnsi="宋体" w:cs="宋体"/>
          <w:b/>
          <w:bCs/>
          <w:color w:val="333333"/>
          <w:sz w:val="36"/>
          <w:szCs w:val="36"/>
        </w:rPr>
        <w:t>第四章</w:t>
      </w:r>
      <w:r>
        <w:rPr>
          <w:sz w:val="20"/>
          <w:szCs w:val="20"/>
        </w:rPr>
        <w:tab/>
      </w:r>
      <w:r>
        <w:rPr>
          <w:rFonts w:ascii="宋体" w:eastAsia="宋体" w:hAnsi="宋体" w:cs="宋体"/>
          <w:b/>
          <w:bCs/>
          <w:color w:val="333333"/>
          <w:sz w:val="36"/>
          <w:szCs w:val="36"/>
        </w:rPr>
        <w:t>询价内容及要求</w:t>
      </w:r>
    </w:p>
    <w:p w:rsidR="009321DF" w:rsidRDefault="009321DF">
      <w:pPr>
        <w:spacing w:line="200" w:lineRule="exact"/>
        <w:rPr>
          <w:sz w:val="20"/>
          <w:szCs w:val="20"/>
        </w:rPr>
      </w:pPr>
    </w:p>
    <w:p w:rsidR="009321DF" w:rsidRDefault="009321DF">
      <w:pPr>
        <w:spacing w:line="268"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一、</w:t>
      </w:r>
      <w:r>
        <w:rPr>
          <w:rFonts w:ascii="宋体" w:eastAsia="宋体" w:hAnsi="宋体" w:cs="宋体"/>
          <w:b/>
          <w:bCs/>
          <w:color w:val="333333"/>
          <w:sz w:val="21"/>
          <w:szCs w:val="21"/>
        </w:rPr>
        <w:t>采购内容：</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根据询价人提供的平面布置图结合现场实际情况及询价人要求，对港口大厦门廊进行改造翻新。</w:t>
      </w:r>
    </w:p>
    <w:p w:rsidR="009321DF" w:rsidRDefault="009321DF">
      <w:pPr>
        <w:spacing w:line="3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二、服务要求</w:t>
      </w:r>
      <w:r>
        <w:rPr>
          <w:rFonts w:ascii="宋体" w:eastAsia="宋体" w:hAnsi="宋体" w:cs="宋体"/>
          <w:b/>
          <w:bCs/>
          <w:color w:val="333333"/>
          <w:sz w:val="21"/>
          <w:szCs w:val="21"/>
        </w:rPr>
        <w:t>（以下内容不允许负偏离）</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1、现行国家技术、施工及验收规范规程，对施工工艺的特殊要求，按设计图纸及国家有关规定</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执行。</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2、成交供应商在施工过程中须做好对派出工作人员的安全教育及专业培训工作，严格杜绝违章</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作业；并做好安全防护措施，配备安全防护用具；如果发生施工人员伤亡或引起他人伤亡，所</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引起的损失全部由成交供应商承担。</w:t>
      </w:r>
    </w:p>
    <w:p w:rsidR="009321DF" w:rsidRDefault="009321DF">
      <w:pPr>
        <w:spacing w:line="200" w:lineRule="exact"/>
        <w:rPr>
          <w:sz w:val="20"/>
          <w:szCs w:val="20"/>
        </w:rPr>
      </w:pPr>
    </w:p>
    <w:p w:rsidR="009321DF" w:rsidRDefault="009321DF">
      <w:pPr>
        <w:spacing w:line="283" w:lineRule="exact"/>
        <w:rPr>
          <w:sz w:val="20"/>
          <w:szCs w:val="20"/>
        </w:rPr>
      </w:pPr>
    </w:p>
    <w:p w:rsidR="009321DF" w:rsidRDefault="00670D94">
      <w:pPr>
        <w:spacing w:line="240" w:lineRule="exact"/>
        <w:ind w:left="140"/>
        <w:rPr>
          <w:sz w:val="20"/>
          <w:szCs w:val="20"/>
        </w:rPr>
      </w:pPr>
      <w:r>
        <w:rPr>
          <w:rFonts w:ascii="宋体" w:eastAsia="宋体" w:hAnsi="宋体" w:cs="宋体"/>
          <w:b/>
          <w:bCs/>
          <w:color w:val="333333"/>
          <w:sz w:val="21"/>
          <w:szCs w:val="21"/>
        </w:rPr>
        <w:t>三、验收标准及要求：</w:t>
      </w:r>
    </w:p>
    <w:p w:rsidR="009321DF" w:rsidRDefault="009321DF">
      <w:pPr>
        <w:spacing w:line="203" w:lineRule="exact"/>
        <w:rPr>
          <w:sz w:val="20"/>
          <w:szCs w:val="20"/>
        </w:rPr>
      </w:pPr>
    </w:p>
    <w:p w:rsidR="009321DF" w:rsidRDefault="00670D94">
      <w:pPr>
        <w:spacing w:line="261" w:lineRule="exact"/>
        <w:ind w:left="140" w:right="146" w:firstLine="480"/>
        <w:rPr>
          <w:sz w:val="20"/>
          <w:szCs w:val="20"/>
        </w:rPr>
      </w:pPr>
      <w:r>
        <w:rPr>
          <w:rFonts w:ascii="宋体" w:eastAsia="宋体" w:hAnsi="宋体" w:cs="宋体"/>
          <w:color w:val="333333"/>
          <w:sz w:val="21"/>
          <w:szCs w:val="21"/>
        </w:rPr>
        <w:t>1、验收标准：根据本询价文件、成交供应商的询价响应文件、承诺及有关国家、行业规定进行验收。</w:t>
      </w:r>
    </w:p>
    <w:p w:rsidR="009321DF" w:rsidRDefault="009321DF">
      <w:pPr>
        <w:spacing w:line="174" w:lineRule="exact"/>
        <w:rPr>
          <w:sz w:val="20"/>
          <w:szCs w:val="20"/>
        </w:rPr>
      </w:pPr>
    </w:p>
    <w:p w:rsidR="009321DF" w:rsidRDefault="00670D94">
      <w:pPr>
        <w:spacing w:line="240" w:lineRule="exact"/>
        <w:ind w:left="140"/>
        <w:rPr>
          <w:sz w:val="20"/>
          <w:szCs w:val="20"/>
        </w:rPr>
      </w:pPr>
      <w:r>
        <w:rPr>
          <w:rFonts w:ascii="宋体" w:eastAsia="宋体" w:hAnsi="宋体" w:cs="宋体"/>
          <w:b/>
          <w:bCs/>
          <w:color w:val="444444"/>
          <w:sz w:val="21"/>
          <w:szCs w:val="21"/>
        </w:rPr>
        <w:t>备注：供应商项目实施未满足上述要求的，视为验收不合格。</w:t>
      </w:r>
    </w:p>
    <w:p w:rsidR="009321DF" w:rsidRDefault="009321DF">
      <w:pPr>
        <w:spacing w:line="3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四、商务条件</w:t>
      </w:r>
      <w:r>
        <w:rPr>
          <w:rFonts w:ascii="宋体" w:eastAsia="宋体" w:hAnsi="宋体" w:cs="宋体"/>
          <w:b/>
          <w:bCs/>
          <w:color w:val="333333"/>
          <w:sz w:val="21"/>
          <w:szCs w:val="21"/>
        </w:rPr>
        <w:t>（以下内容不允许负偏离）</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1、工期：合同工期 10 日历天，按甲方通知时间执行，中选单位必须在接到甲方通知后 3 天内</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组织施工。</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2、履约保证金百</w:t>
      </w:r>
      <w:r>
        <w:rPr>
          <w:rFonts w:ascii="宋体" w:eastAsia="宋体" w:hAnsi="宋体" w:cs="宋体"/>
          <w:b/>
          <w:bCs/>
          <w:color w:val="333333"/>
          <w:sz w:val="21"/>
          <w:szCs w:val="21"/>
          <w:highlight w:val="yellow"/>
        </w:rPr>
        <w:t>分比：5%。</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color w:val="333333"/>
          <w:sz w:val="21"/>
          <w:szCs w:val="21"/>
        </w:rPr>
        <w:t>说明：1、成交供应商签订合同前按成交金额的 5%缴交履约保证金；</w:t>
      </w:r>
    </w:p>
    <w:p w:rsidR="009321DF" w:rsidRDefault="009321DF">
      <w:pPr>
        <w:spacing w:line="102" w:lineRule="exact"/>
        <w:rPr>
          <w:sz w:val="20"/>
          <w:szCs w:val="20"/>
        </w:rPr>
      </w:pPr>
    </w:p>
    <w:p w:rsidR="009321DF" w:rsidRDefault="00670D94">
      <w:pPr>
        <w:spacing w:line="261" w:lineRule="exact"/>
        <w:ind w:left="140" w:right="146" w:firstLine="631"/>
        <w:rPr>
          <w:sz w:val="20"/>
          <w:szCs w:val="20"/>
        </w:rPr>
      </w:pPr>
      <w:r>
        <w:rPr>
          <w:rFonts w:ascii="宋体" w:eastAsia="宋体" w:hAnsi="宋体" w:cs="宋体"/>
          <w:b/>
          <w:bCs/>
          <w:color w:val="333333"/>
          <w:sz w:val="21"/>
          <w:szCs w:val="21"/>
        </w:rPr>
        <w:t>2、凭采购单位出具的验收合格（或顺利履约）的证明材料原件，无息一次性退还履约保证金。</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Pr="007E05A8" w:rsidRDefault="009321DF" w:rsidP="007E05A8"/>
    <w:p w:rsidR="009321DF" w:rsidRPr="007E05A8" w:rsidRDefault="009321DF" w:rsidP="007E05A8"/>
    <w:p w:rsidR="009321DF" w:rsidRPr="007E05A8" w:rsidRDefault="007E05A8" w:rsidP="007E05A8">
      <w:pPr>
        <w:ind w:firstLineChars="745" w:firstLine="2692"/>
        <w:rPr>
          <w:b/>
          <w:sz w:val="36"/>
          <w:szCs w:val="36"/>
        </w:rPr>
      </w:pPr>
      <w:r w:rsidRPr="007E05A8">
        <w:rPr>
          <w:rFonts w:hint="eastAsia"/>
          <w:b/>
          <w:sz w:val="36"/>
          <w:szCs w:val="36"/>
        </w:rPr>
        <w:t>第五章</w:t>
      </w:r>
      <w:r w:rsidRPr="007E05A8">
        <w:rPr>
          <w:rFonts w:hint="eastAsia"/>
          <w:b/>
          <w:sz w:val="36"/>
          <w:szCs w:val="36"/>
        </w:rPr>
        <w:t xml:space="preserve">    </w:t>
      </w:r>
      <w:r>
        <w:rPr>
          <w:rFonts w:hint="eastAsia"/>
          <w:b/>
          <w:sz w:val="36"/>
          <w:szCs w:val="36"/>
        </w:rPr>
        <w:t xml:space="preserve">     </w:t>
      </w:r>
      <w:r w:rsidRPr="007E05A8">
        <w:rPr>
          <w:rFonts w:hint="eastAsia"/>
          <w:b/>
          <w:sz w:val="36"/>
          <w:szCs w:val="36"/>
        </w:rPr>
        <w:t>工程量清单</w:t>
      </w:r>
    </w:p>
    <w:p w:rsidR="009321DF" w:rsidRPr="007E05A8" w:rsidRDefault="009321DF" w:rsidP="007E05A8"/>
    <w:p w:rsidR="009321DF" w:rsidRPr="007E05A8" w:rsidRDefault="009321DF" w:rsidP="007E05A8"/>
    <w:p w:rsidR="009321DF" w:rsidRPr="007E05A8" w:rsidRDefault="007E05A8" w:rsidP="007E05A8">
      <w:pPr>
        <w:rPr>
          <w:b/>
        </w:rPr>
      </w:pPr>
      <w:r w:rsidRPr="007E05A8">
        <w:rPr>
          <w:rFonts w:hint="eastAsia"/>
          <w:b/>
        </w:rPr>
        <w:t>详见后附</w:t>
      </w:r>
    </w:p>
    <w:p w:rsidR="009321DF" w:rsidRPr="007E05A8" w:rsidRDefault="009321DF" w:rsidP="007E05A8"/>
    <w:p w:rsidR="009321DF" w:rsidRPr="007E05A8" w:rsidRDefault="009321DF" w:rsidP="007E05A8"/>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1" w:lineRule="exact"/>
        <w:rPr>
          <w:sz w:val="20"/>
          <w:szCs w:val="20"/>
        </w:rPr>
      </w:pPr>
    </w:p>
    <w:p w:rsidR="009321DF" w:rsidRDefault="00670D94">
      <w:pPr>
        <w:ind w:right="6"/>
        <w:jc w:val="center"/>
        <w:rPr>
          <w:sz w:val="20"/>
          <w:szCs w:val="20"/>
        </w:rPr>
      </w:pPr>
      <w:r>
        <w:rPr>
          <w:rFonts w:ascii="Calibri" w:eastAsia="Calibri" w:hAnsi="Calibri" w:cs="Calibri"/>
          <w:sz w:val="17"/>
          <w:szCs w:val="17"/>
        </w:rPr>
        <w:t>16</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80" w:lineRule="exact"/>
        <w:rPr>
          <w:sz w:val="20"/>
          <w:szCs w:val="20"/>
        </w:rPr>
      </w:pPr>
      <w:bookmarkStart w:id="16" w:name="page17"/>
      <w:bookmarkEnd w:id="16"/>
    </w:p>
    <w:p w:rsidR="009321DF" w:rsidRDefault="00670D94" w:rsidP="007768E4">
      <w:pPr>
        <w:tabs>
          <w:tab w:val="left" w:pos="340"/>
        </w:tabs>
        <w:spacing w:line="411" w:lineRule="exact"/>
        <w:ind w:left="2920"/>
        <w:rPr>
          <w:sz w:val="20"/>
          <w:szCs w:val="20"/>
        </w:rPr>
      </w:pPr>
      <w:r>
        <w:rPr>
          <w:rFonts w:ascii="宋体" w:eastAsia="宋体" w:hAnsi="宋体" w:cs="宋体"/>
          <w:b/>
          <w:bCs/>
          <w:color w:val="333333"/>
          <w:sz w:val="36"/>
          <w:szCs w:val="36"/>
        </w:rPr>
        <w:t>第</w:t>
      </w:r>
      <w:r w:rsidR="007768E4">
        <w:rPr>
          <w:rFonts w:ascii="宋体" w:eastAsia="宋体" w:hAnsi="宋体" w:cs="宋体" w:hint="eastAsia"/>
          <w:b/>
          <w:bCs/>
          <w:color w:val="333333"/>
          <w:sz w:val="36"/>
          <w:szCs w:val="36"/>
        </w:rPr>
        <w:t>六</w:t>
      </w:r>
      <w:r>
        <w:rPr>
          <w:rFonts w:ascii="宋体" w:eastAsia="宋体" w:hAnsi="宋体" w:cs="宋体"/>
          <w:b/>
          <w:bCs/>
          <w:color w:val="333333"/>
          <w:sz w:val="36"/>
          <w:szCs w:val="36"/>
        </w:rPr>
        <w:t>章</w:t>
      </w:r>
      <w:r>
        <w:rPr>
          <w:rFonts w:ascii="宋体" w:eastAsia="宋体" w:hAnsi="宋体" w:cs="宋体"/>
          <w:b/>
          <w:bCs/>
          <w:color w:val="333333"/>
          <w:sz w:val="36"/>
          <w:szCs w:val="36"/>
        </w:rPr>
        <w:tab/>
        <w:t>采购合同</w:t>
      </w:r>
    </w:p>
    <w:p w:rsidR="009321DF" w:rsidRDefault="009321DF">
      <w:pPr>
        <w:spacing w:line="254" w:lineRule="exact"/>
        <w:rPr>
          <w:sz w:val="20"/>
          <w:szCs w:val="20"/>
        </w:rPr>
      </w:pPr>
    </w:p>
    <w:p w:rsidR="009321DF" w:rsidRDefault="00670D94">
      <w:pPr>
        <w:spacing w:line="240" w:lineRule="exact"/>
        <w:ind w:left="4100"/>
        <w:rPr>
          <w:sz w:val="20"/>
          <w:szCs w:val="20"/>
        </w:rPr>
      </w:pPr>
      <w:r>
        <w:rPr>
          <w:rFonts w:ascii="宋体" w:eastAsia="宋体" w:hAnsi="宋体" w:cs="宋体"/>
          <w:b/>
          <w:bCs/>
          <w:color w:val="333333"/>
          <w:sz w:val="21"/>
          <w:szCs w:val="21"/>
        </w:rPr>
        <w:t>编制说明</w:t>
      </w:r>
    </w:p>
    <w:p w:rsidR="009321DF" w:rsidRDefault="009321DF">
      <w:pPr>
        <w:spacing w:line="203" w:lineRule="exact"/>
        <w:rPr>
          <w:sz w:val="20"/>
          <w:szCs w:val="20"/>
        </w:rPr>
      </w:pPr>
    </w:p>
    <w:p w:rsidR="009321DF" w:rsidRDefault="00670D94">
      <w:pPr>
        <w:spacing w:line="310" w:lineRule="exact"/>
        <w:ind w:left="140" w:right="146"/>
        <w:rPr>
          <w:sz w:val="20"/>
          <w:szCs w:val="20"/>
        </w:rPr>
      </w:pPr>
      <w:r>
        <w:rPr>
          <w:rFonts w:ascii="宋体" w:eastAsia="宋体" w:hAnsi="宋体" w:cs="宋体"/>
          <w:b/>
          <w:bCs/>
          <w:color w:val="333333"/>
          <w:sz w:val="21"/>
          <w:szCs w:val="21"/>
        </w:rPr>
        <w:t>1、签订合同应遵守《中华人民共和国</w:t>
      </w:r>
      <w:r w:rsidR="007768E4">
        <w:rPr>
          <w:rFonts w:ascii="宋体" w:eastAsia="宋体" w:hAnsi="宋体" w:cs="宋体" w:hint="eastAsia"/>
          <w:b/>
          <w:bCs/>
          <w:color w:val="333333"/>
          <w:sz w:val="21"/>
          <w:szCs w:val="21"/>
        </w:rPr>
        <w:t>民法典</w:t>
      </w:r>
      <w:r>
        <w:rPr>
          <w:rFonts w:ascii="宋体" w:eastAsia="宋体" w:hAnsi="宋体" w:cs="宋体"/>
          <w:b/>
          <w:bCs/>
          <w:color w:val="333333"/>
          <w:sz w:val="21"/>
          <w:szCs w:val="21"/>
        </w:rPr>
        <w:t>》。2、签订合同时，采购人与中标人应结合询价文件第五章规定填列相应内容。询价文件第五章已有规定的，双方均不得对规定进行变更或调整；询价文件第五章未作规定的，双方可通过友好协商进行约定。</w:t>
      </w:r>
    </w:p>
    <w:p w:rsidR="009321DF" w:rsidRDefault="009321DF">
      <w:pPr>
        <w:spacing w:line="273" w:lineRule="exact"/>
        <w:rPr>
          <w:sz w:val="20"/>
          <w:szCs w:val="20"/>
        </w:rPr>
      </w:pPr>
    </w:p>
    <w:p w:rsidR="009321DF" w:rsidRDefault="00670D94">
      <w:pPr>
        <w:spacing w:line="320" w:lineRule="exact"/>
        <w:ind w:right="6"/>
        <w:jc w:val="center"/>
        <w:rPr>
          <w:sz w:val="20"/>
          <w:szCs w:val="20"/>
        </w:rPr>
      </w:pPr>
      <w:r>
        <w:rPr>
          <w:rFonts w:ascii="宋体" w:eastAsia="宋体" w:hAnsi="宋体" w:cs="宋体"/>
          <w:b/>
          <w:bCs/>
          <w:sz w:val="28"/>
          <w:szCs w:val="28"/>
        </w:rPr>
        <w:t>合 同 协 议 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发包人（全称）：</w:t>
      </w:r>
      <w:r>
        <w:rPr>
          <w:rFonts w:ascii="宋体" w:eastAsia="宋体" w:hAnsi="宋体" w:cs="宋体"/>
          <w:sz w:val="21"/>
          <w:szCs w:val="21"/>
          <w:u w:val="single"/>
        </w:rPr>
        <w:t>南通港口集团有限公司</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承包人（全称）：</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依照《中华人民共和国</w:t>
      </w:r>
      <w:r w:rsidR="007E05A8">
        <w:rPr>
          <w:rFonts w:ascii="宋体" w:eastAsia="宋体" w:hAnsi="宋体" w:cs="宋体" w:hint="eastAsia"/>
          <w:sz w:val="21"/>
          <w:szCs w:val="21"/>
        </w:rPr>
        <w:t>民法典</w:t>
      </w:r>
      <w:r>
        <w:rPr>
          <w:rFonts w:ascii="宋体" w:eastAsia="宋体" w:hAnsi="宋体" w:cs="宋体"/>
          <w:sz w:val="21"/>
          <w:szCs w:val="21"/>
        </w:rPr>
        <w:t>》及其他有关法律、行政法规，遵循平等、自愿、公平和诚实信用的原则，双方就本建设工程施工事项协商一致，订立本合同。</w:t>
      </w:r>
    </w:p>
    <w:p w:rsidR="009321DF" w:rsidRDefault="009321DF">
      <w:pPr>
        <w:spacing w:line="202" w:lineRule="exact"/>
        <w:rPr>
          <w:sz w:val="20"/>
          <w:szCs w:val="20"/>
        </w:rPr>
      </w:pPr>
    </w:p>
    <w:p w:rsidR="009321DF" w:rsidRDefault="00670D94">
      <w:pPr>
        <w:spacing w:line="309" w:lineRule="exact"/>
        <w:ind w:left="660" w:right="66" w:firstLine="5"/>
        <w:rPr>
          <w:sz w:val="20"/>
          <w:szCs w:val="20"/>
        </w:rPr>
      </w:pPr>
      <w:r>
        <w:rPr>
          <w:rFonts w:ascii="宋体" w:eastAsia="宋体" w:hAnsi="宋体" w:cs="宋体"/>
          <w:w w:val="99"/>
          <w:sz w:val="21"/>
          <w:szCs w:val="21"/>
        </w:rPr>
        <w:t>1、本协议书中的名词和用语均与下文提到的合同条款中规定的含义相同。2、下列文件构成整个合同不可分割的整体，各文件相互补充，若有不明确或不一致之处，</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以下列顺序在先者为准。</w:t>
      </w:r>
    </w:p>
    <w:p w:rsidR="009321DF" w:rsidRDefault="009321DF">
      <w:pPr>
        <w:spacing w:line="168" w:lineRule="exact"/>
        <w:rPr>
          <w:sz w:val="20"/>
          <w:szCs w:val="20"/>
        </w:rPr>
      </w:pPr>
    </w:p>
    <w:p w:rsidR="009321DF" w:rsidRDefault="00670D94">
      <w:pPr>
        <w:spacing w:line="240" w:lineRule="exact"/>
        <w:ind w:left="600"/>
        <w:rPr>
          <w:sz w:val="20"/>
          <w:szCs w:val="20"/>
        </w:rPr>
      </w:pPr>
      <w:r>
        <w:rPr>
          <w:rFonts w:ascii="宋体" w:eastAsia="宋体" w:hAnsi="宋体" w:cs="宋体"/>
          <w:sz w:val="21"/>
          <w:szCs w:val="21"/>
        </w:rPr>
        <w:t>双方商定的补充协议或合同期内经双方签署的备忘录；</w:t>
      </w:r>
    </w:p>
    <w:p w:rsidR="009321DF" w:rsidRDefault="009321DF">
      <w:pPr>
        <w:spacing w:line="171" w:lineRule="exact"/>
        <w:rPr>
          <w:sz w:val="20"/>
          <w:szCs w:val="20"/>
        </w:rPr>
      </w:pPr>
    </w:p>
    <w:tbl>
      <w:tblPr>
        <w:tblW w:w="0" w:type="auto"/>
        <w:tblInd w:w="600" w:type="dxa"/>
        <w:tblLayout w:type="fixed"/>
        <w:tblCellMar>
          <w:left w:w="0" w:type="dxa"/>
          <w:right w:w="0" w:type="dxa"/>
        </w:tblCellMar>
        <w:tblLook w:val="04A0"/>
      </w:tblPr>
      <w:tblGrid>
        <w:gridCol w:w="620"/>
        <w:gridCol w:w="2620"/>
      </w:tblGrid>
      <w:tr w:rsidR="009321DF">
        <w:trPr>
          <w:trHeight w:val="240"/>
        </w:trPr>
        <w:tc>
          <w:tcPr>
            <w:tcW w:w="620" w:type="dxa"/>
            <w:vAlign w:val="bottom"/>
          </w:tcPr>
          <w:p w:rsidR="009321DF" w:rsidRDefault="00670D94">
            <w:pPr>
              <w:spacing w:line="240" w:lineRule="exact"/>
              <w:rPr>
                <w:sz w:val="20"/>
                <w:szCs w:val="20"/>
              </w:rPr>
            </w:pPr>
            <w:r>
              <w:rPr>
                <w:rFonts w:ascii="宋体" w:eastAsia="宋体" w:hAnsi="宋体" w:cs="宋体"/>
                <w:sz w:val="21"/>
                <w:szCs w:val="21"/>
              </w:rPr>
              <w:t>（1）</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合同协议书；</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（2）</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合同条款；</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（3）</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廉政合同协议书；</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（4）</w:t>
            </w:r>
          </w:p>
        </w:tc>
        <w:tc>
          <w:tcPr>
            <w:tcW w:w="2620" w:type="dxa"/>
            <w:vAlign w:val="bottom"/>
          </w:tcPr>
          <w:p w:rsidR="009321DF" w:rsidRDefault="00670D94">
            <w:pPr>
              <w:spacing w:line="240" w:lineRule="exact"/>
              <w:ind w:left="100"/>
              <w:rPr>
                <w:sz w:val="20"/>
                <w:szCs w:val="20"/>
              </w:rPr>
            </w:pPr>
            <w:r>
              <w:rPr>
                <w:rFonts w:ascii="宋体" w:eastAsia="宋体" w:hAnsi="宋体" w:cs="宋体"/>
                <w:w w:val="99"/>
                <w:sz w:val="21"/>
                <w:szCs w:val="21"/>
              </w:rPr>
              <w:t>与本合同有关的其他文件。</w:t>
            </w:r>
          </w:p>
        </w:tc>
      </w:tr>
    </w:tbl>
    <w:p w:rsidR="009321DF" w:rsidRDefault="009321DF">
      <w:pPr>
        <w:spacing w:line="198" w:lineRule="exact"/>
        <w:rPr>
          <w:sz w:val="20"/>
          <w:szCs w:val="20"/>
        </w:rPr>
      </w:pPr>
    </w:p>
    <w:p w:rsidR="009321DF" w:rsidRDefault="00670D94">
      <w:pPr>
        <w:spacing w:line="309" w:lineRule="exact"/>
        <w:ind w:left="140" w:right="146" w:firstLine="514"/>
        <w:rPr>
          <w:sz w:val="20"/>
          <w:szCs w:val="20"/>
        </w:rPr>
      </w:pPr>
      <w:r>
        <w:rPr>
          <w:rFonts w:ascii="宋体" w:eastAsia="宋体" w:hAnsi="宋体" w:cs="宋体"/>
          <w:sz w:val="21"/>
          <w:szCs w:val="21"/>
        </w:rPr>
        <w:t>组成合同的各项文件涉及同一内容的，以最新签署的为准；签署日期为同一日，内容有不一致的，以对甲方有利的约定为准，由甲方选择适用。</w:t>
      </w:r>
    </w:p>
    <w:p w:rsidR="009321DF" w:rsidRDefault="009321DF">
      <w:pPr>
        <w:spacing w:line="17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3、工程名称：港口大厦门廊翻新工程</w:t>
      </w:r>
    </w:p>
    <w:p w:rsidR="009321DF" w:rsidRDefault="009321DF">
      <w:pPr>
        <w:spacing w:line="168" w:lineRule="exact"/>
        <w:rPr>
          <w:sz w:val="20"/>
          <w:szCs w:val="20"/>
        </w:rPr>
      </w:pPr>
    </w:p>
    <w:p w:rsidR="009321DF" w:rsidRDefault="00670D94">
      <w:pPr>
        <w:spacing w:line="240" w:lineRule="exact"/>
        <w:ind w:left="880"/>
        <w:rPr>
          <w:sz w:val="20"/>
          <w:szCs w:val="20"/>
        </w:rPr>
      </w:pPr>
      <w:r>
        <w:rPr>
          <w:rFonts w:ascii="宋体" w:eastAsia="宋体" w:hAnsi="宋体" w:cs="宋体"/>
          <w:sz w:val="21"/>
          <w:szCs w:val="21"/>
        </w:rPr>
        <w:t>工程地点：港口大厦</w:t>
      </w:r>
    </w:p>
    <w:p w:rsidR="009321DF" w:rsidRDefault="009321DF">
      <w:pPr>
        <w:spacing w:line="198" w:lineRule="exact"/>
        <w:rPr>
          <w:sz w:val="20"/>
          <w:szCs w:val="20"/>
        </w:rPr>
      </w:pPr>
    </w:p>
    <w:p w:rsidR="009321DF" w:rsidRDefault="00670D94">
      <w:pPr>
        <w:spacing w:line="309" w:lineRule="exact"/>
        <w:ind w:left="400" w:right="146" w:firstLine="420"/>
        <w:rPr>
          <w:sz w:val="20"/>
          <w:szCs w:val="20"/>
        </w:rPr>
      </w:pPr>
      <w:r>
        <w:rPr>
          <w:rFonts w:ascii="宋体" w:eastAsia="宋体" w:hAnsi="宋体" w:cs="宋体"/>
          <w:sz w:val="21"/>
          <w:szCs w:val="21"/>
        </w:rPr>
        <w:t>工程内容：根据询价人提供的平面布置图结合现场实际情况及询价人要求，对港口大厦门廊进行改造翻新。</w:t>
      </w:r>
    </w:p>
    <w:p w:rsidR="009321DF" w:rsidRDefault="009321DF">
      <w:pPr>
        <w:spacing w:line="17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highlight w:val="yellow"/>
        </w:rPr>
        <w:t>4、工程期限：合同签订之日起 10 日历天。</w:t>
      </w:r>
    </w:p>
    <w:p w:rsidR="009321DF" w:rsidRDefault="009321DF">
      <w:pPr>
        <w:spacing w:line="168" w:lineRule="exact"/>
        <w:rPr>
          <w:sz w:val="20"/>
          <w:szCs w:val="20"/>
        </w:rPr>
      </w:pPr>
    </w:p>
    <w:p w:rsidR="009321DF" w:rsidRDefault="00670D94">
      <w:pPr>
        <w:tabs>
          <w:tab w:val="left" w:pos="2500"/>
        </w:tabs>
        <w:spacing w:line="240" w:lineRule="exact"/>
        <w:ind w:left="520"/>
        <w:rPr>
          <w:sz w:val="20"/>
          <w:szCs w:val="20"/>
        </w:rPr>
      </w:pPr>
      <w:r>
        <w:rPr>
          <w:rFonts w:ascii="宋体" w:eastAsia="宋体" w:hAnsi="宋体" w:cs="宋体"/>
          <w:sz w:val="21"/>
          <w:szCs w:val="21"/>
        </w:rPr>
        <w:t>5、质量标准：合格</w:t>
      </w:r>
      <w:r>
        <w:rPr>
          <w:rFonts w:ascii="宋体" w:eastAsia="宋体" w:hAnsi="宋体" w:cs="宋体"/>
          <w:sz w:val="21"/>
          <w:szCs w:val="21"/>
        </w:rPr>
        <w:tab/>
        <w:t>。</w:t>
      </w:r>
    </w:p>
    <w:p w:rsidR="009321DF" w:rsidRDefault="00670D94">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1200785</wp:posOffset>
            </wp:positionH>
            <wp:positionV relativeFrom="paragraph">
              <wp:posOffset>-7620</wp:posOffset>
            </wp:positionV>
            <wp:extent cx="40068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400685" cy="6350"/>
                    </a:xfrm>
                    <a:prstGeom prst="rect">
                      <a:avLst/>
                    </a:prstGeom>
                    <a:noFill/>
                  </pic:spPr>
                </pic:pic>
              </a:graphicData>
            </a:graphic>
          </wp:anchor>
        </w:drawing>
      </w:r>
    </w:p>
    <w:p w:rsidR="009321DF" w:rsidRDefault="009321DF">
      <w:pPr>
        <w:spacing w:line="14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6、保修期：12 个月。</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7、合同价款：</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8、供应商的报价，应是完成招标范围内的全部工程的报价，并以供应商在报价汇总表中提</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出的单价或总额价为根据。供应商所报的单价或总额价应包括为实施和完成合同工程所需的人</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工费、材料费、机械使用费、各种措施费、试验检测费、安全生产费、规费、间接费、利润、</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税金、规费、保险费等费用以及合同明示或暗示的所有责任、义务和一般风险。</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96" w:lineRule="exact"/>
        <w:rPr>
          <w:sz w:val="20"/>
          <w:szCs w:val="20"/>
        </w:rPr>
      </w:pPr>
    </w:p>
    <w:p w:rsidR="009321DF" w:rsidRDefault="00670D94">
      <w:pPr>
        <w:ind w:right="6"/>
        <w:jc w:val="center"/>
        <w:rPr>
          <w:sz w:val="20"/>
          <w:szCs w:val="20"/>
        </w:rPr>
      </w:pPr>
      <w:r>
        <w:rPr>
          <w:rFonts w:ascii="Calibri" w:eastAsia="Calibri" w:hAnsi="Calibri" w:cs="Calibri"/>
          <w:sz w:val="17"/>
          <w:szCs w:val="17"/>
        </w:rPr>
        <w:t>17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560"/>
        <w:rPr>
          <w:sz w:val="20"/>
          <w:szCs w:val="20"/>
        </w:rPr>
      </w:pPr>
      <w:bookmarkStart w:id="17" w:name="page18"/>
      <w:bookmarkEnd w:id="17"/>
      <w:r>
        <w:rPr>
          <w:rFonts w:ascii="宋体" w:eastAsia="宋体" w:hAnsi="宋体" w:cs="宋体"/>
          <w:b/>
          <w:bCs/>
          <w:sz w:val="21"/>
          <w:szCs w:val="21"/>
        </w:rPr>
        <w:lastRenderedPageBreak/>
        <w:t>9﹑施工许可：</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9.1、乙方应从政府、地方主管部门取得所有必要的施工许可证、执照和其他类似证件。</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10、质量必须达到合格，凡因成交供应商责任，经验收达不到合格要求，必须返工到合格</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并承担因返工引起的一切经济损失。</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11、成交供应商应当办理有关施工现场交通、环卫、施工噪声等管理手续，若发生费用由</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承包人负责。</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12、履约保证金：成交供应商开工前须提交履约保证金，履约保证金为合同价的 5%。</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13、工程未交付之前，承包人应自始至终对成品进行保护和防止丢失。</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14、施工人员需服从采购人安全管理。</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15、安全条款：</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成交供应商在施工过程中须做好对派出工作人员的安全教育及专业培训工作，严格杜绝违</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章作业；并做好安全防护措施，配备安全防护用具；如果发生施工人员伤亡或引起他人伤亡，</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所引起的损失全部由成交供应商承担。</w:t>
      </w:r>
    </w:p>
    <w:p w:rsidR="009321DF" w:rsidRDefault="009321DF">
      <w:pPr>
        <w:spacing w:line="198" w:lineRule="exact"/>
        <w:rPr>
          <w:sz w:val="20"/>
          <w:szCs w:val="20"/>
        </w:rPr>
      </w:pPr>
    </w:p>
    <w:p w:rsidR="009321DF" w:rsidRDefault="00670D94">
      <w:pPr>
        <w:spacing w:line="308" w:lineRule="exact"/>
        <w:ind w:left="560" w:right="146" w:hanging="1"/>
        <w:rPr>
          <w:sz w:val="20"/>
          <w:szCs w:val="20"/>
        </w:rPr>
      </w:pPr>
      <w:r>
        <w:rPr>
          <w:rFonts w:ascii="宋体" w:eastAsia="宋体" w:hAnsi="宋体" w:cs="宋体"/>
          <w:sz w:val="20"/>
          <w:szCs w:val="20"/>
        </w:rPr>
        <w:t>16、甲、乙双方在此立约：保证按照本合同的约定，承担和履行各自的全部责任和义务。17、本协议由双方法定代表人或其授权的代理人签署并加盖公章后生效。工程经竣工验收合</w:t>
      </w:r>
    </w:p>
    <w:p w:rsidR="009321DF" w:rsidRDefault="009321DF">
      <w:pPr>
        <w:spacing w:line="17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格、保修期满、合同总价款及保修金结清后合同终止。</w:t>
      </w:r>
    </w:p>
    <w:p w:rsidR="009321DF" w:rsidRDefault="009321DF">
      <w:pPr>
        <w:spacing w:line="201" w:lineRule="exact"/>
        <w:rPr>
          <w:sz w:val="20"/>
          <w:szCs w:val="20"/>
        </w:rPr>
      </w:pPr>
    </w:p>
    <w:p w:rsidR="009321DF" w:rsidRDefault="00670D94">
      <w:pPr>
        <w:spacing w:line="309" w:lineRule="exact"/>
        <w:ind w:left="140" w:right="146" w:firstLine="420"/>
        <w:rPr>
          <w:sz w:val="20"/>
          <w:szCs w:val="20"/>
        </w:rPr>
      </w:pPr>
      <w:r>
        <w:rPr>
          <w:rFonts w:ascii="宋体" w:eastAsia="宋体" w:hAnsi="宋体" w:cs="宋体"/>
          <w:sz w:val="21"/>
          <w:szCs w:val="21"/>
        </w:rPr>
        <w:t>18、本协议书正本二份，双方各执一份，具有同等法律效力；副本四份，双方各执二份，当副本与正本不一致时，以正本为准。</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甲方：</w:t>
      </w:r>
      <w:r>
        <w:rPr>
          <w:sz w:val="20"/>
          <w:szCs w:val="20"/>
        </w:rPr>
        <w:tab/>
      </w:r>
      <w:r>
        <w:rPr>
          <w:rFonts w:ascii="宋体" w:eastAsia="宋体" w:hAnsi="宋体" w:cs="宋体"/>
          <w:sz w:val="21"/>
          <w:szCs w:val="21"/>
        </w:rPr>
        <w:t>乙方：</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4"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法定代表人：</w:t>
      </w:r>
      <w:r>
        <w:rPr>
          <w:sz w:val="20"/>
          <w:szCs w:val="20"/>
        </w:rPr>
        <w:tab/>
      </w:r>
      <w:r>
        <w:rPr>
          <w:rFonts w:ascii="宋体" w:eastAsia="宋体" w:hAnsi="宋体" w:cs="宋体"/>
          <w:sz w:val="21"/>
          <w:szCs w:val="21"/>
        </w:rPr>
        <w:t>法定代表人：</w:t>
      </w:r>
    </w:p>
    <w:p w:rsidR="009321DF" w:rsidRDefault="009321DF">
      <w:pPr>
        <w:spacing w:line="16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或</w:t>
      </w:r>
      <w:r>
        <w:rPr>
          <w:sz w:val="20"/>
          <w:szCs w:val="20"/>
        </w:rPr>
        <w:tab/>
      </w:r>
      <w:r>
        <w:rPr>
          <w:rFonts w:ascii="宋体" w:eastAsia="宋体" w:hAnsi="宋体" w:cs="宋体"/>
          <w:sz w:val="21"/>
          <w:szCs w:val="21"/>
        </w:rPr>
        <w:t>或</w:t>
      </w:r>
    </w:p>
    <w:p w:rsidR="009321DF" w:rsidRDefault="009321DF">
      <w:pPr>
        <w:spacing w:line="16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其授权的代理人：</w:t>
      </w:r>
      <w:r>
        <w:rPr>
          <w:sz w:val="20"/>
          <w:szCs w:val="20"/>
        </w:rPr>
        <w:tab/>
      </w:r>
      <w:r>
        <w:rPr>
          <w:rFonts w:ascii="宋体" w:eastAsia="宋体" w:hAnsi="宋体" w:cs="宋体"/>
          <w:sz w:val="21"/>
          <w:szCs w:val="21"/>
        </w:rPr>
        <w:t>其授权的代理人：</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tabs>
          <w:tab w:val="left" w:pos="2860"/>
        </w:tabs>
        <w:spacing w:line="240" w:lineRule="exact"/>
        <w:ind w:left="460"/>
        <w:rPr>
          <w:sz w:val="20"/>
          <w:szCs w:val="20"/>
        </w:rPr>
      </w:pPr>
      <w:r>
        <w:rPr>
          <w:rFonts w:ascii="宋体" w:eastAsia="宋体" w:hAnsi="宋体" w:cs="宋体"/>
          <w:sz w:val="21"/>
          <w:szCs w:val="21"/>
        </w:rPr>
        <w:t>单位地址：</w:t>
      </w:r>
      <w:r>
        <w:rPr>
          <w:sz w:val="20"/>
          <w:szCs w:val="20"/>
        </w:rPr>
        <w:tab/>
      </w:r>
      <w:r>
        <w:rPr>
          <w:rFonts w:ascii="宋体" w:eastAsia="宋体" w:hAnsi="宋体" w:cs="宋体"/>
          <w:sz w:val="21"/>
          <w:szCs w:val="21"/>
        </w:rPr>
        <w:t>单位地址：</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5080"/>
        <w:rPr>
          <w:sz w:val="20"/>
          <w:szCs w:val="20"/>
        </w:rPr>
      </w:pPr>
      <w:r>
        <w:rPr>
          <w:rFonts w:ascii="宋体" w:eastAsia="宋体" w:hAnsi="宋体" w:cs="宋体"/>
          <w:sz w:val="21"/>
          <w:szCs w:val="21"/>
        </w:rPr>
        <w:t>签约日期：2021 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9" w:lineRule="exact"/>
        <w:rPr>
          <w:sz w:val="20"/>
          <w:szCs w:val="20"/>
        </w:rPr>
      </w:pPr>
    </w:p>
    <w:p w:rsidR="009321DF" w:rsidRDefault="00670D94">
      <w:pPr>
        <w:ind w:right="6"/>
        <w:jc w:val="center"/>
        <w:rPr>
          <w:sz w:val="20"/>
          <w:szCs w:val="20"/>
        </w:rPr>
      </w:pPr>
      <w:r>
        <w:rPr>
          <w:rFonts w:ascii="Calibri" w:eastAsia="Calibri" w:hAnsi="Calibri" w:cs="Calibri"/>
          <w:sz w:val="17"/>
          <w:szCs w:val="17"/>
        </w:rPr>
        <w:t>18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 w:lineRule="exact"/>
        <w:rPr>
          <w:sz w:val="20"/>
          <w:szCs w:val="20"/>
        </w:rPr>
      </w:pPr>
      <w:bookmarkStart w:id="18" w:name="page19"/>
      <w:bookmarkEnd w:id="18"/>
    </w:p>
    <w:p w:rsidR="009321DF" w:rsidRDefault="00670D94">
      <w:pPr>
        <w:spacing w:line="320" w:lineRule="exact"/>
        <w:ind w:right="6"/>
        <w:jc w:val="center"/>
        <w:rPr>
          <w:sz w:val="20"/>
          <w:szCs w:val="20"/>
        </w:rPr>
      </w:pPr>
      <w:r>
        <w:rPr>
          <w:rFonts w:ascii="宋体" w:eastAsia="宋体" w:hAnsi="宋体" w:cs="宋体"/>
          <w:b/>
          <w:bCs/>
          <w:sz w:val="28"/>
          <w:szCs w:val="28"/>
        </w:rPr>
        <w:t>合 同 条 款</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4" w:lineRule="exact"/>
        <w:rPr>
          <w:sz w:val="20"/>
          <w:szCs w:val="20"/>
        </w:rPr>
      </w:pPr>
    </w:p>
    <w:p w:rsidR="009321DF" w:rsidRDefault="00670D94">
      <w:pPr>
        <w:tabs>
          <w:tab w:val="left" w:pos="4820"/>
        </w:tabs>
        <w:spacing w:line="240" w:lineRule="exact"/>
        <w:ind w:left="3760"/>
        <w:rPr>
          <w:sz w:val="20"/>
          <w:szCs w:val="20"/>
        </w:rPr>
      </w:pPr>
      <w:r>
        <w:rPr>
          <w:rFonts w:ascii="宋体" w:eastAsia="宋体" w:hAnsi="宋体" w:cs="宋体"/>
          <w:b/>
          <w:bCs/>
          <w:sz w:val="21"/>
          <w:szCs w:val="21"/>
        </w:rPr>
        <w:t>第 1 条</w:t>
      </w:r>
      <w:r>
        <w:rPr>
          <w:sz w:val="20"/>
          <w:szCs w:val="20"/>
        </w:rPr>
        <w:tab/>
      </w:r>
      <w:r>
        <w:rPr>
          <w:rFonts w:ascii="宋体" w:eastAsia="宋体" w:hAnsi="宋体" w:cs="宋体"/>
          <w:b/>
          <w:bCs/>
          <w:sz w:val="21"/>
          <w:szCs w:val="21"/>
        </w:rPr>
        <w:t>词语定义</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59" w:lineRule="exact"/>
        <w:ind w:left="660" w:right="66"/>
        <w:rPr>
          <w:sz w:val="20"/>
          <w:szCs w:val="20"/>
        </w:rPr>
      </w:pPr>
      <w:r>
        <w:rPr>
          <w:rFonts w:ascii="宋体" w:eastAsia="宋体" w:hAnsi="宋体" w:cs="宋体"/>
          <w:sz w:val="21"/>
          <w:szCs w:val="21"/>
        </w:rPr>
        <w:t>在本合同中，下列名词和用语应具有本条所指定的含义：1、甲方：指由合同约定的具有发包主体资格和支付工程价款能力的当事人。又称发包方。2、甲方代表：指由甲方授权，代表甲方履行合同和作出决定的代表人。3、乙方：指由合同约定的具有承包主体资格并被甲方接受承建本合同工程的当事人。又称</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承包方。</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4、乙方代表：指由乙方授权负责履行本合同的代表人。又称项目经理。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5、工程：指合同条款约定的合同范围内的永久工程和为永久工程服务的临时工程以及保修</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期内对工程缺陷进行处理的修复工程。</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6、技术标准：指技术规范、标准和规程。</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7、设计文件：指由甲方提供或乙方提交甲方批准的，用以施工的所有图纸和技术资料。</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8、合同期：指自本合同生效之日起至本合同工程保修期满，甲乙双方结清合同价款时止的</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整个期间，包括施工准备期、施工期和工程保修期。</w:t>
      </w:r>
    </w:p>
    <w:p w:rsidR="009321DF" w:rsidRDefault="009321DF">
      <w:pPr>
        <w:spacing w:line="198"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9、施工期：指自开工令中指定的开工之日起至竣工之日止的期限。需阶段验收的工程，阶段工期为阶段验收工程的施工期。</w:t>
      </w:r>
    </w:p>
    <w:p w:rsidR="009321DF" w:rsidRDefault="009321DF">
      <w:pPr>
        <w:spacing w:line="202"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10、保修期：指自本工程竣工之日起算的本合同约定的保修期限。11、合同价款：指按合同约定的方式、方法计算的，用以支付乙方按照合同要求完成工程</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内容的价款总额。</w:t>
      </w:r>
    </w:p>
    <w:p w:rsidR="009321DF" w:rsidRDefault="009321DF">
      <w:pPr>
        <w:spacing w:line="201" w:lineRule="exact"/>
        <w:rPr>
          <w:sz w:val="20"/>
          <w:szCs w:val="20"/>
        </w:rPr>
      </w:pPr>
    </w:p>
    <w:p w:rsidR="009321DF" w:rsidRDefault="00670D94">
      <w:pPr>
        <w:spacing w:line="342" w:lineRule="exact"/>
        <w:ind w:left="140" w:right="146" w:firstLine="521"/>
        <w:jc w:val="both"/>
        <w:rPr>
          <w:sz w:val="20"/>
          <w:szCs w:val="20"/>
        </w:rPr>
      </w:pPr>
      <w:r>
        <w:rPr>
          <w:rFonts w:ascii="宋体" w:eastAsia="宋体" w:hAnsi="宋体" w:cs="宋体"/>
          <w:sz w:val="21"/>
          <w:szCs w:val="21"/>
        </w:rPr>
        <w:t>12、不可抗力：指因战争、动乱、空中飞行物体坠落或非甲乙方责任造成的爆炸和火灾，以及合同中约定等级以上的风、浪、雪、雨、地震、洪水、冰和海啸等对工程造成损害的自然灾害。</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13、竣工验收：乙方按合同约定完工向甲方移交工程的验收。需阶段交工的工程，阶段验</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收为乙方按合同约定分阶段完工向甲方移交工程的验收。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14、天：指日历天。年、月、日均以公历计算。</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15、书面形式：指对各种通知、信函、纪要和委托等，采用手写、打字或印刷的表述方式，</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包括电报、电传和传真。</w:t>
      </w:r>
    </w:p>
    <w:p w:rsidR="009321DF" w:rsidRDefault="009321DF">
      <w:pPr>
        <w:spacing w:line="168" w:lineRule="exact"/>
        <w:rPr>
          <w:sz w:val="20"/>
          <w:szCs w:val="20"/>
        </w:rPr>
      </w:pPr>
    </w:p>
    <w:p w:rsidR="009321DF" w:rsidRDefault="00670D94">
      <w:pPr>
        <w:tabs>
          <w:tab w:val="left" w:pos="4620"/>
        </w:tabs>
        <w:spacing w:line="240" w:lineRule="exact"/>
        <w:ind w:left="3560"/>
        <w:rPr>
          <w:sz w:val="20"/>
          <w:szCs w:val="20"/>
        </w:rPr>
      </w:pPr>
      <w:r>
        <w:rPr>
          <w:rFonts w:ascii="宋体" w:eastAsia="宋体" w:hAnsi="宋体" w:cs="宋体"/>
          <w:b/>
          <w:bCs/>
          <w:sz w:val="21"/>
          <w:szCs w:val="21"/>
        </w:rPr>
        <w:t>第 2 条</w:t>
      </w:r>
      <w:r>
        <w:rPr>
          <w:sz w:val="20"/>
          <w:szCs w:val="20"/>
        </w:rPr>
        <w:tab/>
      </w:r>
      <w:r>
        <w:rPr>
          <w:rFonts w:ascii="宋体" w:eastAsia="宋体" w:hAnsi="宋体" w:cs="宋体"/>
          <w:b/>
          <w:bCs/>
          <w:sz w:val="20"/>
          <w:szCs w:val="20"/>
        </w:rPr>
        <w:t>合同文件</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1、合同文件：合同文件互相解释、互相说明，其组成和解释次序如下：</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（1）双方商定的补充协议或合同履行期内经双方签署的备忘录；</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（2）合同协议书；</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29" w:lineRule="exact"/>
        <w:rPr>
          <w:sz w:val="20"/>
          <w:szCs w:val="20"/>
        </w:rPr>
      </w:pPr>
    </w:p>
    <w:p w:rsidR="009321DF" w:rsidRDefault="00670D94">
      <w:pPr>
        <w:ind w:right="6"/>
        <w:jc w:val="center"/>
        <w:rPr>
          <w:sz w:val="20"/>
          <w:szCs w:val="20"/>
        </w:rPr>
      </w:pPr>
      <w:r>
        <w:rPr>
          <w:rFonts w:ascii="Calibri" w:eastAsia="Calibri" w:hAnsi="Calibri" w:cs="Calibri"/>
          <w:sz w:val="17"/>
          <w:szCs w:val="17"/>
        </w:rPr>
        <w:t>19</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660"/>
        <w:rPr>
          <w:sz w:val="20"/>
          <w:szCs w:val="20"/>
        </w:rPr>
      </w:pPr>
      <w:bookmarkStart w:id="19" w:name="page20"/>
      <w:bookmarkEnd w:id="19"/>
      <w:r>
        <w:rPr>
          <w:rFonts w:ascii="宋体" w:eastAsia="宋体" w:hAnsi="宋体" w:cs="宋体"/>
          <w:sz w:val="21"/>
          <w:szCs w:val="21"/>
        </w:rPr>
        <w:lastRenderedPageBreak/>
        <w:t>（3）合同条款；</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（4）双方签署的合同谈判备忘录；</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（5）成交通知书、响应文件和采购文件；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（6）与本合同有关的其他文件。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当合同文件出现含糊不清或不一致时，在不影响工程进度的情况下，由双方协商解决。</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200"/>
        </w:tabs>
        <w:spacing w:line="240" w:lineRule="exact"/>
        <w:ind w:right="-13"/>
        <w:jc w:val="center"/>
        <w:rPr>
          <w:sz w:val="20"/>
          <w:szCs w:val="20"/>
        </w:rPr>
      </w:pPr>
      <w:r>
        <w:rPr>
          <w:rFonts w:ascii="宋体" w:eastAsia="宋体" w:hAnsi="宋体" w:cs="宋体"/>
          <w:b/>
          <w:bCs/>
          <w:sz w:val="21"/>
          <w:szCs w:val="21"/>
        </w:rPr>
        <w:t>第 3 条</w:t>
      </w:r>
      <w:r>
        <w:rPr>
          <w:sz w:val="20"/>
          <w:szCs w:val="20"/>
        </w:rPr>
        <w:tab/>
      </w:r>
      <w:r>
        <w:rPr>
          <w:rFonts w:ascii="宋体" w:eastAsia="宋体" w:hAnsi="宋体" w:cs="宋体"/>
          <w:b/>
          <w:bCs/>
          <w:sz w:val="20"/>
          <w:szCs w:val="20"/>
        </w:rPr>
        <w:t>合同范围</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1、合同范围：根据码头前沿水深维护要求，通州 201-203 泊位疏浚至吴淞标高-11.3m； 203 里档要求疏浚至吴淞标高-3.5m，边坡按 1：2 控制。</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200"/>
        </w:tabs>
        <w:spacing w:line="240" w:lineRule="exact"/>
        <w:ind w:right="-13"/>
        <w:jc w:val="center"/>
        <w:rPr>
          <w:sz w:val="20"/>
          <w:szCs w:val="20"/>
        </w:rPr>
      </w:pPr>
      <w:r>
        <w:rPr>
          <w:rFonts w:ascii="宋体" w:eastAsia="宋体" w:hAnsi="宋体" w:cs="宋体"/>
          <w:b/>
          <w:bCs/>
          <w:sz w:val="21"/>
          <w:szCs w:val="21"/>
        </w:rPr>
        <w:t>第 4 条</w:t>
      </w:r>
      <w:r>
        <w:rPr>
          <w:sz w:val="20"/>
          <w:szCs w:val="20"/>
        </w:rPr>
        <w:tab/>
      </w:r>
      <w:r>
        <w:rPr>
          <w:rFonts w:ascii="宋体" w:eastAsia="宋体" w:hAnsi="宋体" w:cs="宋体"/>
          <w:b/>
          <w:bCs/>
          <w:sz w:val="20"/>
          <w:szCs w:val="20"/>
        </w:rPr>
        <w:t>技术标准</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1、技术标准的使用：本合同工程的施工，执行交通部、建设部颁发的现行技术标准。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2、技术标准的替代：若甲方要求使用国外技术标准，应由甲方负责提供中文译文。若工程</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结构或施工工艺特殊，没有相应技术标准时，应由甲方提出技术标准，或由乙方根据设计要求和</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施工能力提出相应技术标准，经甲方审查同意后执行。</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180"/>
        </w:tabs>
        <w:spacing w:line="240" w:lineRule="exact"/>
        <w:ind w:right="-13"/>
        <w:jc w:val="center"/>
        <w:rPr>
          <w:sz w:val="20"/>
          <w:szCs w:val="20"/>
        </w:rPr>
      </w:pPr>
      <w:r>
        <w:rPr>
          <w:rFonts w:ascii="宋体" w:eastAsia="宋体" w:hAnsi="宋体" w:cs="宋体"/>
          <w:b/>
          <w:bCs/>
          <w:sz w:val="21"/>
          <w:szCs w:val="21"/>
        </w:rPr>
        <w:t>第 5 条</w:t>
      </w:r>
      <w:r>
        <w:rPr>
          <w:rFonts w:ascii="宋体" w:eastAsia="宋体" w:hAnsi="宋体" w:cs="宋体"/>
          <w:b/>
          <w:bCs/>
          <w:sz w:val="21"/>
          <w:szCs w:val="21"/>
        </w:rPr>
        <w:tab/>
        <w:t>语言、法规和联系方式</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1、语言：合同文件的书写或解释以及双方来往的文件均使用汉语。若需使用少数民族语言</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作为辅助语言时，应在合同条款中约定，但当两种文本发生异议时，以汉语文本为准。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2、法规：本合同适用的法规是国家的法律、条例和法规，以及交通部、建设部颁布的有关</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规章。本合同适用的法规还有江苏省的有关法律、法规、规章和规范性文件。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3、联系方式：本合同实施过程中，工程有关各方的一切联系均以书面形式为准。在紧急的</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情况下，可先以口头陈述，但应在事后 48 小时内以书面形式予以确认。</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180"/>
        </w:tabs>
        <w:spacing w:line="240" w:lineRule="exact"/>
        <w:ind w:right="6"/>
        <w:jc w:val="center"/>
        <w:rPr>
          <w:sz w:val="20"/>
          <w:szCs w:val="20"/>
        </w:rPr>
      </w:pPr>
      <w:r>
        <w:rPr>
          <w:rFonts w:ascii="宋体" w:eastAsia="宋体" w:hAnsi="宋体" w:cs="宋体"/>
          <w:b/>
          <w:bCs/>
          <w:sz w:val="21"/>
          <w:szCs w:val="21"/>
        </w:rPr>
        <w:t>第 6 条</w:t>
      </w:r>
      <w:r>
        <w:rPr>
          <w:rFonts w:ascii="宋体" w:eastAsia="宋体" w:hAnsi="宋体" w:cs="宋体"/>
          <w:b/>
          <w:bCs/>
          <w:sz w:val="21"/>
          <w:szCs w:val="21"/>
        </w:rPr>
        <w:tab/>
        <w:t>甲方的责任</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甲方应按本合同有关约定承担下述责任。</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1、提供水电与交通条件：甲方负责提供至现场。</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2、任命甲方代表：甲方应在合同协议书签署后 7 天内任命代表，行使合同约定的甲方权力，</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负责履行合同约定的甲方义务,并将此任命书面通知乙方。甲方更换其代表时，应提前 7 天通知</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乙方。</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660"/>
        <w:rPr>
          <w:sz w:val="20"/>
          <w:szCs w:val="20"/>
        </w:rPr>
      </w:pPr>
      <w:bookmarkStart w:id="20" w:name="page21"/>
      <w:bookmarkEnd w:id="20"/>
      <w:r>
        <w:rPr>
          <w:rFonts w:ascii="宋体" w:eastAsia="宋体" w:hAnsi="宋体" w:cs="宋体"/>
          <w:sz w:val="21"/>
          <w:szCs w:val="21"/>
        </w:rPr>
        <w:lastRenderedPageBreak/>
        <w:t>3、付款：按本合同约定的期限和办法向乙方支付工程价款。</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4、发布工程指令：按本合同的约定，及时向乙方发布工程指令，签发图纸、确认工程进度</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报表，检查隐蔽工程并办理各种验收或签认手续。</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5、竣工验收：按本合同约定及时组织竣工验收，办理竣工结算。</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180"/>
        </w:tabs>
        <w:spacing w:line="240" w:lineRule="exact"/>
        <w:ind w:right="6"/>
        <w:jc w:val="center"/>
        <w:rPr>
          <w:sz w:val="20"/>
          <w:szCs w:val="20"/>
        </w:rPr>
      </w:pPr>
      <w:r>
        <w:rPr>
          <w:rFonts w:ascii="宋体" w:eastAsia="宋体" w:hAnsi="宋体" w:cs="宋体"/>
          <w:b/>
          <w:bCs/>
          <w:sz w:val="21"/>
          <w:szCs w:val="21"/>
        </w:rPr>
        <w:t>第 7 条</w:t>
      </w:r>
      <w:r>
        <w:rPr>
          <w:rFonts w:ascii="宋体" w:eastAsia="宋体" w:hAnsi="宋体" w:cs="宋体"/>
          <w:b/>
          <w:bCs/>
          <w:sz w:val="21"/>
          <w:szCs w:val="21"/>
        </w:rPr>
        <w:tab/>
        <w:t>乙方的责任</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乙方应按本合同有关约定承担下述责任。</w:t>
      </w:r>
    </w:p>
    <w:p w:rsidR="009321DF" w:rsidRDefault="009321DF">
      <w:pPr>
        <w:spacing w:line="198" w:lineRule="exact"/>
        <w:rPr>
          <w:sz w:val="20"/>
          <w:szCs w:val="20"/>
        </w:rPr>
      </w:pPr>
    </w:p>
    <w:p w:rsidR="009321DF" w:rsidRDefault="00670D94">
      <w:pPr>
        <w:spacing w:line="343" w:lineRule="exact"/>
        <w:ind w:left="140" w:right="146" w:firstLine="526"/>
        <w:jc w:val="both"/>
        <w:rPr>
          <w:sz w:val="20"/>
          <w:szCs w:val="20"/>
        </w:rPr>
      </w:pPr>
      <w:r>
        <w:rPr>
          <w:rFonts w:ascii="宋体" w:eastAsia="宋体" w:hAnsi="宋体" w:cs="宋体"/>
          <w:sz w:val="21"/>
          <w:szCs w:val="21"/>
        </w:rPr>
        <w:t>1、施工准备：负责施工现场的布置和临时设施的施工，按合同约定的时间、规格和数量及时到位施工机械和设备。在接到甲方通知后，在 3 天内做好施工准备工作，并组织实施。施工前或施工过程中，主要设备和材料的进退场均需事先征得甲方的书面同意。</w:t>
      </w:r>
    </w:p>
    <w:p w:rsidR="009321DF" w:rsidRDefault="009321DF">
      <w:pPr>
        <w:spacing w:line="199" w:lineRule="exact"/>
        <w:rPr>
          <w:sz w:val="20"/>
          <w:szCs w:val="20"/>
        </w:rPr>
      </w:pPr>
    </w:p>
    <w:p w:rsidR="009321DF" w:rsidRDefault="00670D94">
      <w:pPr>
        <w:spacing w:line="309" w:lineRule="exact"/>
        <w:ind w:left="140" w:right="146" w:firstLine="526"/>
        <w:rPr>
          <w:sz w:val="20"/>
          <w:szCs w:val="20"/>
        </w:rPr>
      </w:pPr>
      <w:r>
        <w:rPr>
          <w:rFonts w:ascii="宋体" w:eastAsia="宋体" w:hAnsi="宋体" w:cs="宋体"/>
          <w:sz w:val="21"/>
          <w:szCs w:val="21"/>
        </w:rPr>
        <w:t>2、提交报告及报表：根据工程施工情况及时向甲方提交隐蔽工程验收通知、工程质量自检报告、竣工验收申请报告及工程事故报告等。</w:t>
      </w:r>
    </w:p>
    <w:p w:rsidR="009321DF" w:rsidRDefault="009321DF">
      <w:pPr>
        <w:spacing w:line="199"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3、确保工程进度与质量：按设计文件、技术标准等要求进行施工和材料检验，建立健全施工质量保证体系。</w:t>
      </w:r>
    </w:p>
    <w:p w:rsidR="009321DF" w:rsidRDefault="009321DF">
      <w:pPr>
        <w:spacing w:line="199" w:lineRule="exact"/>
        <w:rPr>
          <w:sz w:val="20"/>
          <w:szCs w:val="20"/>
        </w:rPr>
      </w:pPr>
    </w:p>
    <w:p w:rsidR="009321DF" w:rsidRDefault="00670D94">
      <w:pPr>
        <w:spacing w:line="368" w:lineRule="exact"/>
        <w:ind w:left="140" w:right="66" w:firstLine="526"/>
        <w:jc w:val="both"/>
        <w:rPr>
          <w:sz w:val="20"/>
          <w:szCs w:val="20"/>
        </w:rPr>
      </w:pPr>
      <w:r>
        <w:rPr>
          <w:rFonts w:ascii="宋体" w:eastAsia="宋体" w:hAnsi="宋体" w:cs="宋体"/>
          <w:sz w:val="20"/>
          <w:szCs w:val="20"/>
        </w:rPr>
        <w:t>4、负责工程的保护与保修：施工前，乙方应对周围已有建筑物及设施加以保护，并承担其保护责任。施工及保修期间，乙方应确保所有的设备、施工措施不影响社会道路畅通和第三者安全，并承担相应的赔偿责任。对已完工的建筑物和已安装的设备，在交付甲方前方应负责保护，保护期间发生损坏，由乙方无偿予以修复。若因甲方提前使用造成损坏，修造费用由甲方承担。工程竣工验收合格后，在合同约定的保修期内，对属于乙方造成的任何缺陷，乙方应无偿修复。</w:t>
      </w:r>
    </w:p>
    <w:p w:rsidR="009321DF" w:rsidRDefault="009321DF">
      <w:pPr>
        <w:spacing w:line="206" w:lineRule="exact"/>
        <w:rPr>
          <w:sz w:val="20"/>
          <w:szCs w:val="20"/>
        </w:rPr>
      </w:pPr>
    </w:p>
    <w:p w:rsidR="009321DF" w:rsidRDefault="00670D94">
      <w:pPr>
        <w:spacing w:line="342" w:lineRule="exact"/>
        <w:ind w:left="140" w:right="146" w:firstLine="526"/>
        <w:jc w:val="both"/>
        <w:rPr>
          <w:sz w:val="20"/>
          <w:szCs w:val="20"/>
        </w:rPr>
      </w:pPr>
      <w:r>
        <w:rPr>
          <w:rFonts w:ascii="宋体" w:eastAsia="宋体" w:hAnsi="宋体" w:cs="宋体"/>
          <w:sz w:val="21"/>
          <w:szCs w:val="21"/>
        </w:rPr>
        <w:t>5、任命乙方代表：在合同协议书签署时任命代表（即项目经理），乙方项目经理常驻工程现场，负责履行本合同约定的乙方义务和管理本合同工程的施工。乙方更换其代表时，应事先征得同意并提前 7 天通知甲方。</w:t>
      </w:r>
    </w:p>
    <w:p w:rsidR="009321DF" w:rsidRDefault="009321DF">
      <w:pPr>
        <w:spacing w:line="200" w:lineRule="exact"/>
        <w:rPr>
          <w:sz w:val="20"/>
          <w:szCs w:val="20"/>
        </w:rPr>
      </w:pPr>
    </w:p>
    <w:p w:rsidR="009321DF" w:rsidRDefault="00670D94">
      <w:pPr>
        <w:spacing w:line="309" w:lineRule="exact"/>
        <w:ind w:left="140" w:right="66" w:firstLine="521"/>
        <w:rPr>
          <w:sz w:val="20"/>
          <w:szCs w:val="20"/>
        </w:rPr>
      </w:pPr>
      <w:r>
        <w:rPr>
          <w:rFonts w:ascii="宋体" w:eastAsia="宋体" w:hAnsi="宋体" w:cs="宋体"/>
          <w:sz w:val="21"/>
          <w:szCs w:val="21"/>
        </w:rPr>
        <w:t>6、遵守政府法令和规章：施工过程中应遵守政府的各项法令和规章，特别是交通、卫生、安全、消防及环境保护等方面的法令和规章。</w:t>
      </w:r>
    </w:p>
    <w:p w:rsidR="009321DF" w:rsidRDefault="009321DF">
      <w:pPr>
        <w:spacing w:line="199" w:lineRule="exact"/>
        <w:rPr>
          <w:sz w:val="20"/>
          <w:szCs w:val="20"/>
        </w:rPr>
      </w:pPr>
    </w:p>
    <w:p w:rsidR="009321DF" w:rsidRDefault="00670D94">
      <w:pPr>
        <w:spacing w:line="310" w:lineRule="exact"/>
        <w:ind w:left="140" w:right="66" w:firstLine="521"/>
        <w:rPr>
          <w:sz w:val="20"/>
          <w:szCs w:val="20"/>
        </w:rPr>
      </w:pPr>
      <w:r>
        <w:rPr>
          <w:rFonts w:ascii="宋体" w:eastAsia="宋体" w:hAnsi="宋体" w:cs="宋体"/>
          <w:sz w:val="21"/>
          <w:szCs w:val="21"/>
        </w:rPr>
        <w:t>7、接受工程监理：接受甲方依据本合同对施工的监督和管理，执行甲方发布的工程指令，参加甲方主持的工程会议。</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8、本工程不允许分包。</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tabs>
          <w:tab w:val="left" w:pos="4620"/>
        </w:tabs>
        <w:spacing w:line="240" w:lineRule="exact"/>
        <w:ind w:left="3560"/>
        <w:rPr>
          <w:sz w:val="20"/>
          <w:szCs w:val="20"/>
        </w:rPr>
      </w:pPr>
      <w:r>
        <w:rPr>
          <w:rFonts w:ascii="宋体" w:eastAsia="宋体" w:hAnsi="宋体" w:cs="宋体"/>
          <w:b/>
          <w:bCs/>
          <w:sz w:val="21"/>
          <w:szCs w:val="21"/>
        </w:rPr>
        <w:t>第 8 条</w:t>
      </w:r>
      <w:r>
        <w:rPr>
          <w:sz w:val="20"/>
          <w:szCs w:val="20"/>
        </w:rPr>
        <w:tab/>
      </w:r>
      <w:r>
        <w:rPr>
          <w:rFonts w:ascii="宋体" w:eastAsia="宋体" w:hAnsi="宋体" w:cs="宋体"/>
          <w:b/>
          <w:bCs/>
          <w:sz w:val="20"/>
          <w:szCs w:val="20"/>
        </w:rPr>
        <w:t>工程监理</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1、工程监理：本工程甲方不委托监理单位监理，甲方将委托为甲方代表。</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3" w:lineRule="exact"/>
        <w:rPr>
          <w:sz w:val="20"/>
          <w:szCs w:val="20"/>
        </w:rPr>
      </w:pPr>
    </w:p>
    <w:p w:rsidR="009321DF" w:rsidRDefault="00670D94">
      <w:pPr>
        <w:ind w:right="6"/>
        <w:jc w:val="center"/>
        <w:rPr>
          <w:sz w:val="20"/>
          <w:szCs w:val="20"/>
        </w:rPr>
      </w:pPr>
      <w:r>
        <w:rPr>
          <w:rFonts w:ascii="Calibri" w:eastAsia="Calibri" w:hAnsi="Calibri" w:cs="Calibri"/>
          <w:sz w:val="17"/>
          <w:szCs w:val="17"/>
        </w:rPr>
        <w:t>21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tabs>
          <w:tab w:val="left" w:pos="4720"/>
        </w:tabs>
        <w:spacing w:line="240" w:lineRule="exact"/>
        <w:ind w:left="3660"/>
        <w:rPr>
          <w:sz w:val="20"/>
          <w:szCs w:val="20"/>
        </w:rPr>
      </w:pPr>
      <w:bookmarkStart w:id="21" w:name="page22"/>
      <w:bookmarkEnd w:id="21"/>
      <w:r>
        <w:rPr>
          <w:rFonts w:ascii="宋体" w:eastAsia="宋体" w:hAnsi="宋体" w:cs="宋体"/>
          <w:b/>
          <w:bCs/>
          <w:sz w:val="21"/>
          <w:szCs w:val="21"/>
        </w:rPr>
        <w:lastRenderedPageBreak/>
        <w:t>第 9 条</w:t>
      </w:r>
      <w:r>
        <w:rPr>
          <w:sz w:val="20"/>
          <w:szCs w:val="20"/>
        </w:rPr>
        <w:tab/>
      </w:r>
      <w:r>
        <w:rPr>
          <w:rFonts w:ascii="宋体" w:eastAsia="宋体" w:hAnsi="宋体" w:cs="宋体"/>
          <w:b/>
          <w:bCs/>
          <w:sz w:val="20"/>
          <w:szCs w:val="20"/>
        </w:rPr>
        <w:t>施工期</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1、开工：乙方在接到甲方通知后，在 3 天内做好施工准备工作，并组织实施。2、延期开工：乙方因故不能按期开工时，应在接到开工令 3 天内向甲方提出延期开工申请</w:t>
      </w:r>
    </w:p>
    <w:p w:rsidR="009321DF" w:rsidRDefault="009321DF">
      <w:pPr>
        <w:spacing w:line="199" w:lineRule="exact"/>
        <w:rPr>
          <w:sz w:val="20"/>
          <w:szCs w:val="20"/>
        </w:rPr>
      </w:pPr>
    </w:p>
    <w:p w:rsidR="009321DF" w:rsidRDefault="00670D94">
      <w:pPr>
        <w:spacing w:line="309" w:lineRule="exact"/>
        <w:ind w:left="140" w:right="146"/>
        <w:rPr>
          <w:sz w:val="20"/>
          <w:szCs w:val="20"/>
        </w:rPr>
      </w:pPr>
      <w:r>
        <w:rPr>
          <w:rFonts w:ascii="宋体" w:eastAsia="宋体" w:hAnsi="宋体" w:cs="宋体"/>
          <w:sz w:val="21"/>
          <w:szCs w:val="21"/>
        </w:rPr>
        <w:t>报告，甲方应在接到乙方报告后 3 天内作出答复。若甲方不同意延期要求，或乙方未在规定的时间内提出延期开工要求，则竣工日期不予顺延。</w:t>
      </w:r>
    </w:p>
    <w:p w:rsidR="009321DF" w:rsidRDefault="009321DF">
      <w:pPr>
        <w:spacing w:line="172"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3、施工期延长：出现下列情况时，经甲方批准，施工期可以延长。</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⑴设计变更或工程量增加造成工程延误；</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⑵不可抗力或地质条件变化造成工程延误；</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⑶甲方原因造成工程延误；</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⑷合同条款中约定的其它情况。</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凡发生上述情况之一时，乙方应在 7 天内就延误的内容、天数和因此发生的费用支出向甲方提出报告，甲方在收到报告后 7 天内予以答复，以确定施工期延长的天数和费用。</w:t>
      </w:r>
    </w:p>
    <w:p w:rsidR="009321DF" w:rsidRDefault="009321DF">
      <w:pPr>
        <w:spacing w:line="19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非上述原因，工程不能按期竣工，乙方承担违约责任。4、暂停施工：在确有必要时，甲方可以通知乙方暂停施工，并在 24 小时内向乙方提出具</w:t>
      </w:r>
    </w:p>
    <w:p w:rsidR="009321DF" w:rsidRDefault="009321DF">
      <w:pPr>
        <w:spacing w:line="199" w:lineRule="exact"/>
        <w:rPr>
          <w:sz w:val="20"/>
          <w:szCs w:val="20"/>
        </w:rPr>
      </w:pPr>
    </w:p>
    <w:p w:rsidR="009321DF" w:rsidRDefault="00670D94">
      <w:pPr>
        <w:spacing w:line="310" w:lineRule="exact"/>
        <w:ind w:left="140" w:right="146"/>
        <w:rPr>
          <w:sz w:val="20"/>
          <w:szCs w:val="20"/>
        </w:rPr>
      </w:pPr>
      <w:r>
        <w:rPr>
          <w:rFonts w:ascii="宋体" w:eastAsia="宋体" w:hAnsi="宋体" w:cs="宋体"/>
          <w:sz w:val="21"/>
          <w:szCs w:val="21"/>
        </w:rPr>
        <w:t>体处理意见，乙方应按甲方的要求暂停施工。乙方在落实了甲方的处理意见后，并在接到甲方提出复工通知后，才能继续施工。</w:t>
      </w:r>
    </w:p>
    <w:p w:rsidR="009321DF" w:rsidRDefault="009321DF">
      <w:pPr>
        <w:spacing w:line="200"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停工责任在乙方时，停工损失由乙方承担，施工期不予延长。若由于甲方的指令错误或停工责任在甲方时，乙方停工的经济损失由甲方承担，由此影响的施工期相应延长。</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4460"/>
        </w:tabs>
        <w:spacing w:line="240" w:lineRule="exact"/>
        <w:ind w:left="3200"/>
        <w:rPr>
          <w:sz w:val="20"/>
          <w:szCs w:val="20"/>
        </w:rPr>
      </w:pPr>
      <w:r>
        <w:rPr>
          <w:rFonts w:ascii="宋体" w:eastAsia="宋体" w:hAnsi="宋体" w:cs="宋体"/>
          <w:b/>
          <w:bCs/>
          <w:sz w:val="21"/>
          <w:szCs w:val="21"/>
        </w:rPr>
        <w:t>第 10 条</w:t>
      </w:r>
      <w:r>
        <w:rPr>
          <w:sz w:val="20"/>
          <w:szCs w:val="20"/>
        </w:rPr>
        <w:tab/>
      </w:r>
      <w:r>
        <w:rPr>
          <w:rFonts w:ascii="宋体" w:eastAsia="宋体" w:hAnsi="宋体" w:cs="宋体"/>
          <w:b/>
          <w:bCs/>
          <w:sz w:val="20"/>
          <w:szCs w:val="20"/>
        </w:rPr>
        <w:t>质量控制</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1、材料与设备</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⑴工程所用材料、设备除在合同条款中约定由甲方供应外，均由乙方按照设计和技术标准的要求自行采购、运输、检验和保管。</w:t>
      </w:r>
    </w:p>
    <w:p w:rsidR="009321DF" w:rsidRDefault="009321DF">
      <w:pPr>
        <w:spacing w:line="199" w:lineRule="exact"/>
        <w:rPr>
          <w:sz w:val="20"/>
          <w:szCs w:val="20"/>
        </w:rPr>
      </w:pPr>
    </w:p>
    <w:p w:rsidR="009321DF" w:rsidRDefault="00670D94">
      <w:pPr>
        <w:spacing w:line="310" w:lineRule="exact"/>
        <w:ind w:left="140" w:right="146" w:firstLine="521"/>
        <w:rPr>
          <w:sz w:val="20"/>
          <w:szCs w:val="20"/>
        </w:rPr>
      </w:pPr>
      <w:r>
        <w:rPr>
          <w:rFonts w:ascii="宋体" w:eastAsia="宋体" w:hAnsi="宋体" w:cs="宋体"/>
          <w:sz w:val="21"/>
          <w:szCs w:val="21"/>
        </w:rPr>
        <w:t>⑵所有用于工程的材料、设备应有产品合格证书，工程材料应具备由具有相应资质等级的材料检验单位出具的材质证书或试验报告。</w:t>
      </w:r>
    </w:p>
    <w:p w:rsidR="009321DF" w:rsidRDefault="009321DF">
      <w:pPr>
        <w:spacing w:line="200" w:lineRule="exact"/>
        <w:rPr>
          <w:sz w:val="20"/>
          <w:szCs w:val="20"/>
        </w:rPr>
      </w:pPr>
    </w:p>
    <w:p w:rsidR="009321DF" w:rsidRDefault="00670D94">
      <w:pPr>
        <w:spacing w:line="369" w:lineRule="exact"/>
        <w:ind w:left="140" w:right="46" w:firstLine="521"/>
        <w:rPr>
          <w:sz w:val="20"/>
          <w:szCs w:val="20"/>
        </w:rPr>
      </w:pPr>
      <w:r>
        <w:rPr>
          <w:rFonts w:ascii="宋体" w:eastAsia="宋体" w:hAnsi="宋体" w:cs="宋体"/>
          <w:sz w:val="21"/>
          <w:szCs w:val="21"/>
        </w:rPr>
        <w:t>⑶材料和设备进场时，乙方应通知甲方参加验收，甲方有权要求复验，对与设计和技术标准要求不符的材料和设备，甲方有权拒绝验收，并由乙方运离施工现场；在材料使用和设备安装过程中，甲方有权随时检查和检验，乙方应提供必要协助。若检验发现材料或设备不合格时，该批材料或设备不能用于本工程，乙方应负责拆除、修复及重新采购，并承担由此发生的一切费用；若检验表明材料或设备符合要求，则由甲方承担由此发生的一切费用，施工期相应延长。</w:t>
      </w:r>
    </w:p>
    <w:p w:rsidR="009321DF" w:rsidRDefault="009321DF">
      <w:pPr>
        <w:spacing w:line="201" w:lineRule="exact"/>
        <w:rPr>
          <w:sz w:val="20"/>
          <w:szCs w:val="20"/>
        </w:rPr>
      </w:pPr>
    </w:p>
    <w:p w:rsidR="009321DF" w:rsidRDefault="00670D94">
      <w:pPr>
        <w:spacing w:line="310" w:lineRule="exact"/>
        <w:ind w:left="680" w:right="1006" w:hanging="4"/>
        <w:rPr>
          <w:sz w:val="20"/>
          <w:szCs w:val="20"/>
        </w:rPr>
      </w:pPr>
      <w:r>
        <w:rPr>
          <w:rFonts w:ascii="宋体" w:eastAsia="宋体" w:hAnsi="宋体" w:cs="宋体"/>
          <w:sz w:val="21"/>
          <w:szCs w:val="21"/>
        </w:rPr>
        <w:t>甲方供应的材料、设备的产品合格证书副本应交给乙方，甲方应对其质量负责。⑷材料和半成品的保管</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4" w:lineRule="exact"/>
        <w:rPr>
          <w:sz w:val="20"/>
          <w:szCs w:val="20"/>
        </w:rPr>
      </w:pPr>
    </w:p>
    <w:p w:rsidR="009321DF" w:rsidRDefault="00670D94">
      <w:pPr>
        <w:ind w:right="6"/>
        <w:jc w:val="center"/>
        <w:rPr>
          <w:sz w:val="20"/>
          <w:szCs w:val="20"/>
        </w:rPr>
      </w:pPr>
      <w:r>
        <w:rPr>
          <w:rFonts w:ascii="Calibri" w:eastAsia="Calibri" w:hAnsi="Calibri" w:cs="Calibri"/>
          <w:sz w:val="17"/>
          <w:szCs w:val="17"/>
        </w:rPr>
        <w:t>22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30" w:lineRule="exact"/>
        <w:rPr>
          <w:sz w:val="20"/>
          <w:szCs w:val="20"/>
        </w:rPr>
      </w:pPr>
      <w:bookmarkStart w:id="22" w:name="page23"/>
      <w:bookmarkEnd w:id="22"/>
    </w:p>
    <w:p w:rsidR="009321DF" w:rsidRDefault="00670D94">
      <w:pPr>
        <w:spacing w:line="343" w:lineRule="exact"/>
        <w:ind w:left="660" w:right="146" w:firstLine="5"/>
        <w:rPr>
          <w:sz w:val="20"/>
          <w:szCs w:val="20"/>
        </w:rPr>
      </w:pPr>
      <w:r>
        <w:rPr>
          <w:rFonts w:ascii="宋体" w:eastAsia="宋体" w:hAnsi="宋体" w:cs="宋体"/>
          <w:sz w:val="21"/>
          <w:szCs w:val="21"/>
        </w:rPr>
        <w:t>①建筑材料要分开码堆，标明产地、规格、检验情况。不得二次污染。②所有的半成品制作完毕应挂合格标牌另行存放，以便随时抽检。2、质量自检：本合同工程各分项工程、分部工程完成后，乙方应进行质量自检，质量自检</w:t>
      </w:r>
    </w:p>
    <w:p w:rsidR="009321DF" w:rsidRDefault="009321DF">
      <w:pPr>
        <w:spacing w:line="199" w:lineRule="exact"/>
        <w:rPr>
          <w:sz w:val="20"/>
          <w:szCs w:val="20"/>
        </w:rPr>
      </w:pPr>
    </w:p>
    <w:p w:rsidR="009321DF" w:rsidRDefault="00670D94">
      <w:pPr>
        <w:spacing w:line="309" w:lineRule="exact"/>
        <w:ind w:left="140" w:right="146"/>
        <w:jc w:val="both"/>
        <w:rPr>
          <w:sz w:val="20"/>
          <w:szCs w:val="20"/>
        </w:rPr>
      </w:pPr>
      <w:r>
        <w:rPr>
          <w:rFonts w:ascii="宋体" w:eastAsia="宋体" w:hAnsi="宋体" w:cs="宋体"/>
          <w:sz w:val="21"/>
          <w:szCs w:val="21"/>
        </w:rPr>
        <w:t>不合格时应自行返工，因返工所发生的费用自行承担，延误的施工期不予延长；自检合格后向甲方提交自检报告进行验收。</w:t>
      </w:r>
    </w:p>
    <w:p w:rsidR="009321DF" w:rsidRDefault="009321DF">
      <w:pPr>
        <w:spacing w:line="16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3、分项工程质量检查：</w:t>
      </w:r>
    </w:p>
    <w:p w:rsidR="009321DF" w:rsidRDefault="009321DF">
      <w:pPr>
        <w:spacing w:line="201"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⑴主要分项工程开工前，乙方应将材料、设备和人员进场情况及施工工艺向甲方报告，经甲方同意后才能开工。</w:t>
      </w:r>
    </w:p>
    <w:p w:rsidR="009321DF" w:rsidRDefault="009321DF">
      <w:pPr>
        <w:spacing w:line="19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⑵上道工序施工完成，经甲方验收合格签认后，乙方才能进行下道工序的施工。⑶在施工过程中，乙方应随时接受甲方及其委派人员对材料、工艺流程和操作的检查，并</w:t>
      </w:r>
    </w:p>
    <w:p w:rsidR="009321DF" w:rsidRDefault="009321DF">
      <w:pPr>
        <w:spacing w:line="202" w:lineRule="exact"/>
        <w:rPr>
          <w:sz w:val="20"/>
          <w:szCs w:val="20"/>
        </w:rPr>
      </w:pPr>
    </w:p>
    <w:p w:rsidR="009321DF" w:rsidRDefault="00670D94">
      <w:pPr>
        <w:spacing w:line="342" w:lineRule="exact"/>
        <w:ind w:left="140" w:right="146"/>
        <w:jc w:val="both"/>
        <w:rPr>
          <w:sz w:val="20"/>
          <w:szCs w:val="20"/>
        </w:rPr>
      </w:pPr>
      <w:r>
        <w:rPr>
          <w:rFonts w:ascii="宋体" w:eastAsia="宋体" w:hAnsi="宋体" w:cs="宋体"/>
          <w:sz w:val="21"/>
          <w:szCs w:val="21"/>
        </w:rPr>
        <w:t>按甲方的指令进行返工。若因乙方原因造成返工和施工期延误，返工费用由乙方承担，施工期不予延长；若因甲方的不正确指令，造成乙方经济损失或施工期延误，则有关费用由甲方承担，施工期相应延长。</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4、隐蔽工程验收：</w:t>
      </w:r>
    </w:p>
    <w:p w:rsidR="009321DF" w:rsidRDefault="009321DF">
      <w:pPr>
        <w:spacing w:line="198" w:lineRule="exact"/>
        <w:rPr>
          <w:sz w:val="20"/>
          <w:szCs w:val="20"/>
        </w:rPr>
      </w:pPr>
    </w:p>
    <w:p w:rsidR="009321DF" w:rsidRDefault="00670D94">
      <w:pPr>
        <w:spacing w:line="359" w:lineRule="exact"/>
        <w:ind w:left="140" w:right="146" w:firstLine="521"/>
        <w:jc w:val="both"/>
        <w:rPr>
          <w:sz w:val="20"/>
          <w:szCs w:val="20"/>
        </w:rPr>
      </w:pPr>
      <w:r>
        <w:rPr>
          <w:rFonts w:ascii="宋体" w:eastAsia="宋体" w:hAnsi="宋体" w:cs="宋体"/>
          <w:sz w:val="21"/>
          <w:szCs w:val="21"/>
        </w:rPr>
        <w:t>⑴乙方在自检合格并签署隐藏工程自检记录后，填写隐藏工程验收申请单，在覆盖前 48 小时，通知甲方进行验收。甲方在接到乙方通知 48 小时内进行验收，经甲方验收合格并在验收记录上签认后，乙方可进行覆盖和继续施工；若验收不合格，乙方应按甲方的要求整改并重新申请验收。</w:t>
      </w:r>
    </w:p>
    <w:p w:rsidR="009321DF" w:rsidRDefault="009321DF">
      <w:pPr>
        <w:spacing w:line="201" w:lineRule="exact"/>
        <w:rPr>
          <w:sz w:val="20"/>
          <w:szCs w:val="20"/>
        </w:rPr>
      </w:pPr>
    </w:p>
    <w:p w:rsidR="009321DF" w:rsidRDefault="00670D94">
      <w:pPr>
        <w:spacing w:line="369" w:lineRule="exact"/>
        <w:ind w:left="140" w:right="146" w:firstLine="521"/>
        <w:jc w:val="both"/>
        <w:rPr>
          <w:sz w:val="20"/>
          <w:szCs w:val="20"/>
        </w:rPr>
      </w:pPr>
      <w:r>
        <w:rPr>
          <w:rFonts w:ascii="宋体" w:eastAsia="宋体" w:hAnsi="宋体" w:cs="宋体"/>
          <w:sz w:val="21"/>
          <w:szCs w:val="21"/>
        </w:rPr>
        <w:t>⑵若乙方未经验收而自行覆盖，甲方有权要求剥开或开孔检查，由此造成的损失，由乙方负责。⑶若甲方认为确需对已签字验收并覆盖的隐蔽工程进行复查，乙方应协助复查。若复查结果表明质量合格，由此而引起的一切费用由甲方承担，影响的施工期予以延长；若复查结果表明质量不合格，乙方应进行返工，并按上述规定重新申请验收，由此引起的一切费用及施工期延误由乙方负责。</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5、质量等级：合格。</w:t>
      </w:r>
    </w:p>
    <w:p w:rsidR="009321DF" w:rsidRDefault="009321DF">
      <w:pPr>
        <w:spacing w:line="198" w:lineRule="exact"/>
        <w:rPr>
          <w:sz w:val="20"/>
          <w:szCs w:val="20"/>
        </w:rPr>
      </w:pPr>
    </w:p>
    <w:p w:rsidR="009321DF" w:rsidRDefault="00670D94">
      <w:pPr>
        <w:spacing w:line="359" w:lineRule="exact"/>
        <w:ind w:left="140" w:right="46" w:firstLine="521"/>
        <w:jc w:val="both"/>
        <w:rPr>
          <w:sz w:val="20"/>
          <w:szCs w:val="20"/>
        </w:rPr>
      </w:pPr>
      <w:r>
        <w:rPr>
          <w:rFonts w:ascii="宋体" w:eastAsia="宋体" w:hAnsi="宋体" w:cs="宋体"/>
          <w:sz w:val="21"/>
          <w:szCs w:val="21"/>
        </w:rPr>
        <w:t>若因乙方原因使工程质量达不到约定等级，甲方有权要求乙方返工，返工费用由乙方承担，施工期不予延长。若返工后仍达不到约定等级时，乙方应承担赔偿责任。若因甲方原因使工程质量达不到约定等级，乙方应根据甲方要求进行返工或修整，甲方承担返工与修整费用，并相应延长施工期。</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6、质量监督：本工程的质量监督，由甲方负责。</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3820"/>
        </w:tabs>
        <w:spacing w:line="240" w:lineRule="exact"/>
        <w:ind w:left="2500"/>
        <w:rPr>
          <w:sz w:val="20"/>
          <w:szCs w:val="20"/>
        </w:rPr>
      </w:pPr>
      <w:r>
        <w:rPr>
          <w:rFonts w:ascii="宋体" w:eastAsia="宋体" w:hAnsi="宋体" w:cs="宋体"/>
          <w:b/>
          <w:bCs/>
          <w:sz w:val="21"/>
          <w:szCs w:val="21"/>
        </w:rPr>
        <w:t>第 11 条</w:t>
      </w:r>
      <w:r>
        <w:rPr>
          <w:sz w:val="20"/>
          <w:szCs w:val="20"/>
        </w:rPr>
        <w:tab/>
      </w:r>
      <w:r>
        <w:rPr>
          <w:rFonts w:ascii="宋体" w:eastAsia="宋体" w:hAnsi="宋体" w:cs="宋体"/>
          <w:b/>
          <w:bCs/>
          <w:sz w:val="21"/>
          <w:szCs w:val="21"/>
        </w:rPr>
        <w:t>合同价款与支付</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w w:val="99"/>
          <w:sz w:val="21"/>
          <w:szCs w:val="21"/>
        </w:rPr>
        <w:t>1、合同价款的计算：本合同为总价合同，按《江苏省建筑与装饰工程计价表》（2014）、</w:t>
      </w:r>
    </w:p>
    <w:p w:rsidR="009321DF" w:rsidRDefault="009321DF">
      <w:pPr>
        <w:spacing w:line="182" w:lineRule="exact"/>
        <w:rPr>
          <w:sz w:val="20"/>
          <w:szCs w:val="20"/>
        </w:rPr>
      </w:pPr>
    </w:p>
    <w:p w:rsidR="009321DF" w:rsidRDefault="00670D94">
      <w:pPr>
        <w:spacing w:line="229" w:lineRule="exact"/>
        <w:ind w:left="140"/>
        <w:rPr>
          <w:sz w:val="20"/>
          <w:szCs w:val="20"/>
        </w:rPr>
      </w:pPr>
      <w:r>
        <w:rPr>
          <w:rFonts w:ascii="宋体" w:eastAsia="宋体" w:hAnsi="宋体" w:cs="宋体"/>
          <w:sz w:val="20"/>
          <w:szCs w:val="20"/>
        </w:rPr>
        <w:t>《江苏省市政工程计价表》（2014）以及相应配套文件、《沿海港口建设工程概算预算编制规定》</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140"/>
        <w:rPr>
          <w:sz w:val="20"/>
          <w:szCs w:val="20"/>
        </w:rPr>
      </w:pPr>
      <w:bookmarkStart w:id="23" w:name="page24"/>
      <w:bookmarkEnd w:id="23"/>
      <w:r>
        <w:rPr>
          <w:rFonts w:ascii="宋体" w:eastAsia="宋体" w:hAnsi="宋体" w:cs="宋体"/>
          <w:sz w:val="21"/>
          <w:szCs w:val="21"/>
        </w:rPr>
        <w:lastRenderedPageBreak/>
        <w:t>及配套定额（交水发（2004）247 号）计。</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2、合同价款的调整：发生下列情形之一时合同价款可作调整：</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⑴经甲方批准的工程量增减和设计变更；</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⑵国家或地方工程造价管理部门公布价格和费率调整；</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⑶一周内非乙方原因造成的停水、停电、停气累积超过 8 小时，使乙方受到损失时；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⑷合同约定的其它增减或调整。</w:t>
      </w:r>
    </w:p>
    <w:p w:rsidR="009321DF" w:rsidRDefault="009321DF">
      <w:pPr>
        <w:spacing w:line="182"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乙方应在上述情况发生后 14 天内，将调整的原因和金额通知甲方。甲方在接到乙方通知后</w:t>
      </w:r>
    </w:p>
    <w:p w:rsidR="009321DF" w:rsidRDefault="009321DF">
      <w:pPr>
        <w:spacing w:line="198" w:lineRule="exact"/>
        <w:rPr>
          <w:sz w:val="20"/>
          <w:szCs w:val="20"/>
        </w:rPr>
      </w:pPr>
    </w:p>
    <w:p w:rsidR="009321DF" w:rsidRDefault="00670D94">
      <w:pPr>
        <w:numPr>
          <w:ilvl w:val="0"/>
          <w:numId w:val="1"/>
        </w:numPr>
        <w:tabs>
          <w:tab w:val="left" w:pos="298"/>
        </w:tabs>
        <w:spacing w:line="444" w:lineRule="exact"/>
        <w:ind w:left="660" w:right="146" w:hanging="514"/>
        <w:rPr>
          <w:rFonts w:ascii="宋体" w:eastAsia="宋体" w:hAnsi="宋体" w:cs="宋体"/>
          <w:sz w:val="21"/>
          <w:szCs w:val="21"/>
        </w:rPr>
      </w:pPr>
      <w:r>
        <w:rPr>
          <w:rFonts w:ascii="宋体" w:eastAsia="宋体" w:hAnsi="宋体" w:cs="宋体"/>
          <w:sz w:val="21"/>
          <w:szCs w:val="21"/>
        </w:rPr>
        <w:t>天内予以确认。3、工程预付款支付：本工程无工程预付款。4、工程款支付：全部工程完工并验收合格、收到增值税专用发票后 60 日历天内支付至合</w:t>
      </w:r>
    </w:p>
    <w:p w:rsidR="009321DF" w:rsidRDefault="009321DF">
      <w:pPr>
        <w:spacing w:line="31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同总价的 97%，质保期满后付清余款。</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3980"/>
        </w:tabs>
        <w:spacing w:line="240" w:lineRule="exact"/>
        <w:ind w:left="2840"/>
        <w:rPr>
          <w:sz w:val="20"/>
          <w:szCs w:val="20"/>
        </w:rPr>
      </w:pPr>
      <w:r>
        <w:rPr>
          <w:rFonts w:ascii="宋体" w:eastAsia="宋体" w:hAnsi="宋体" w:cs="宋体"/>
          <w:b/>
          <w:bCs/>
          <w:sz w:val="21"/>
          <w:szCs w:val="21"/>
        </w:rPr>
        <w:t>第 12 条</w:t>
      </w:r>
      <w:r>
        <w:rPr>
          <w:sz w:val="20"/>
          <w:szCs w:val="20"/>
        </w:rPr>
        <w:tab/>
      </w:r>
      <w:r>
        <w:rPr>
          <w:rFonts w:ascii="宋体" w:eastAsia="宋体" w:hAnsi="宋体" w:cs="宋体"/>
          <w:b/>
          <w:bCs/>
          <w:sz w:val="20"/>
          <w:szCs w:val="20"/>
        </w:rPr>
        <w:t>施工安全</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43" w:lineRule="exact"/>
        <w:ind w:left="140" w:right="146" w:firstLine="521"/>
        <w:jc w:val="both"/>
        <w:rPr>
          <w:sz w:val="20"/>
          <w:szCs w:val="20"/>
        </w:rPr>
      </w:pPr>
      <w:r>
        <w:rPr>
          <w:rFonts w:ascii="宋体" w:eastAsia="宋体" w:hAnsi="宋体" w:cs="宋体"/>
          <w:sz w:val="21"/>
          <w:szCs w:val="21"/>
        </w:rPr>
        <w:t>1、施工安全责任：乙方应按国家和有关部门的规定， 加强施工现场人员与船机的施工安全管理，对施工现场的防台、防火、防爆、防汛和防盗等采取严格的安全防护措施，并承担由于措施不力造成的事故责任和因此发生的费用。</w:t>
      </w:r>
    </w:p>
    <w:p w:rsidR="009321DF" w:rsidRDefault="009321DF">
      <w:pPr>
        <w:spacing w:line="199"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2、安全事故处理：施工现场发生重大伤亡事故时，乙方除立即采取有效的措施外，应立即将事故情况上报有关部门并通知甲方，甲方应为抢救提供必要的条件。</w:t>
      </w:r>
    </w:p>
    <w:p w:rsidR="009321DF" w:rsidRDefault="009321DF">
      <w:pPr>
        <w:spacing w:line="199" w:lineRule="exact"/>
        <w:rPr>
          <w:sz w:val="20"/>
          <w:szCs w:val="20"/>
        </w:rPr>
      </w:pPr>
    </w:p>
    <w:p w:rsidR="009321DF" w:rsidRDefault="00670D94">
      <w:pPr>
        <w:spacing w:line="359" w:lineRule="exact"/>
        <w:ind w:left="140" w:right="46" w:firstLine="521"/>
        <w:rPr>
          <w:sz w:val="20"/>
          <w:szCs w:val="20"/>
        </w:rPr>
      </w:pPr>
      <w:r>
        <w:rPr>
          <w:rFonts w:ascii="宋体" w:eastAsia="宋体" w:hAnsi="宋体" w:cs="宋体"/>
          <w:sz w:val="21"/>
          <w:szCs w:val="21"/>
        </w:rPr>
        <w:t>3、安全措施：乙方在高压线、水上、水下地下管线、易燃、易爆地段及有害环境下施工时，施工前应提出安全保护措施，经甲方审查同意后实施，甲方的同意不能免除乙方应承担的安全责任。防护措施费用除合同条款另有约定外，由乙方承担；施工过程中，由于外部条件变化所发生的安全措施费用，由甲方另行支付。</w:t>
      </w:r>
    </w:p>
    <w:p w:rsidR="009321DF" w:rsidRDefault="009321DF">
      <w:pPr>
        <w:spacing w:line="201" w:lineRule="exact"/>
        <w:rPr>
          <w:sz w:val="20"/>
          <w:szCs w:val="20"/>
        </w:rPr>
      </w:pPr>
    </w:p>
    <w:p w:rsidR="009321DF" w:rsidRDefault="00670D94">
      <w:pPr>
        <w:spacing w:line="342" w:lineRule="exact"/>
        <w:ind w:left="140" w:right="146" w:firstLine="521"/>
        <w:jc w:val="both"/>
        <w:rPr>
          <w:sz w:val="20"/>
          <w:szCs w:val="20"/>
        </w:rPr>
      </w:pPr>
      <w:r>
        <w:rPr>
          <w:rFonts w:ascii="宋体" w:eastAsia="宋体" w:hAnsi="宋体" w:cs="宋体"/>
          <w:sz w:val="21"/>
          <w:szCs w:val="21"/>
        </w:rPr>
        <w:t>4、安全措施：在整个工程施工过程中，施工安全防护措施，施工现场第三者安全管理和防护措施由乙方全面负责，所需措施费、管理费用不单独计列，已包含各分项工程的单价内，由乙方承担。</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300"/>
        </w:tabs>
        <w:spacing w:line="240" w:lineRule="exact"/>
        <w:ind w:right="2546"/>
        <w:jc w:val="center"/>
        <w:rPr>
          <w:sz w:val="20"/>
          <w:szCs w:val="20"/>
        </w:rPr>
      </w:pPr>
      <w:r>
        <w:rPr>
          <w:rFonts w:ascii="宋体" w:eastAsia="宋体" w:hAnsi="宋体" w:cs="宋体"/>
          <w:b/>
          <w:bCs/>
          <w:sz w:val="21"/>
          <w:szCs w:val="21"/>
        </w:rPr>
        <w:t>第 13 条</w:t>
      </w:r>
      <w:r>
        <w:rPr>
          <w:sz w:val="20"/>
          <w:szCs w:val="20"/>
        </w:rPr>
        <w:tab/>
      </w:r>
      <w:r>
        <w:rPr>
          <w:rFonts w:ascii="宋体" w:eastAsia="宋体" w:hAnsi="宋体" w:cs="宋体"/>
          <w:b/>
          <w:bCs/>
          <w:sz w:val="20"/>
          <w:szCs w:val="20"/>
        </w:rPr>
        <w:t>保险</w:t>
      </w:r>
    </w:p>
    <w:p w:rsidR="009321DF" w:rsidRDefault="009321DF">
      <w:pPr>
        <w:spacing w:line="168" w:lineRule="exact"/>
        <w:rPr>
          <w:sz w:val="20"/>
          <w:szCs w:val="20"/>
        </w:rPr>
      </w:pPr>
    </w:p>
    <w:p w:rsidR="009321DF" w:rsidRDefault="00670D94">
      <w:pPr>
        <w:spacing w:line="240" w:lineRule="exact"/>
        <w:ind w:right="2506"/>
        <w:jc w:val="center"/>
        <w:rPr>
          <w:sz w:val="20"/>
          <w:szCs w:val="20"/>
        </w:rPr>
      </w:pPr>
      <w:r>
        <w:rPr>
          <w:rFonts w:ascii="宋体" w:eastAsia="宋体" w:hAnsi="宋体" w:cs="宋体"/>
          <w:sz w:val="21"/>
          <w:szCs w:val="21"/>
        </w:rPr>
        <w:t>1、 工程保险：本工程的施工人员的保险由乙方负责。</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14 条不可抗力</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09" w:lineRule="exact"/>
        <w:ind w:left="660" w:right="686"/>
        <w:rPr>
          <w:sz w:val="20"/>
          <w:szCs w:val="20"/>
        </w:rPr>
      </w:pPr>
      <w:r>
        <w:rPr>
          <w:rFonts w:ascii="宋体" w:eastAsia="宋体" w:hAnsi="宋体" w:cs="宋体"/>
          <w:sz w:val="21"/>
          <w:szCs w:val="21"/>
        </w:rPr>
        <w:t>1、自然灾害：不可抗力还包括以下自然灾害：烈度 6 度以上（不含 6 度）的地震。上述自然灾害需有南通市气象，地震部门的书面证明</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6" w:lineRule="exact"/>
        <w:rPr>
          <w:sz w:val="20"/>
          <w:szCs w:val="20"/>
        </w:rPr>
      </w:pPr>
    </w:p>
    <w:p w:rsidR="009321DF" w:rsidRDefault="00670D94">
      <w:pPr>
        <w:ind w:right="6"/>
        <w:jc w:val="center"/>
        <w:rPr>
          <w:sz w:val="20"/>
          <w:szCs w:val="20"/>
        </w:rPr>
      </w:pPr>
      <w:r>
        <w:rPr>
          <w:rFonts w:ascii="Calibri" w:eastAsia="Calibri" w:hAnsi="Calibri" w:cs="Calibri"/>
          <w:sz w:val="17"/>
          <w:szCs w:val="17"/>
        </w:rPr>
        <w:t>24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2" w:lineRule="exact"/>
        <w:rPr>
          <w:sz w:val="20"/>
          <w:szCs w:val="20"/>
        </w:rPr>
      </w:pPr>
      <w:bookmarkStart w:id="24" w:name="page25"/>
      <w:bookmarkEnd w:id="24"/>
    </w:p>
    <w:p w:rsidR="009321DF" w:rsidRDefault="00670D94">
      <w:pPr>
        <w:spacing w:line="229" w:lineRule="exact"/>
        <w:ind w:left="660"/>
        <w:rPr>
          <w:sz w:val="20"/>
          <w:szCs w:val="20"/>
        </w:rPr>
      </w:pPr>
      <w:r>
        <w:rPr>
          <w:rFonts w:ascii="宋体" w:eastAsia="宋体" w:hAnsi="宋体" w:cs="宋体"/>
          <w:sz w:val="20"/>
          <w:szCs w:val="20"/>
        </w:rPr>
        <w:t>2、损失报告：不可抗力发生后，乙方应迅速采取措施， 尽量减少损失，并在 24 小时内向</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甲方通报损害情况，7 天内向甲方提交损失情况、清理和修复费用以及施工期延误的报告。</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3、费用分担：因不可抗力发生而产生的下列费用， 由甲乙双方分别承担；</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⑴工程本身的损害由甲方承担；</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⑵人员伤亡由其所属单位负责；</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⑶乙方设备和机械的损坏由乙方承担。</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w w:val="99"/>
          <w:sz w:val="21"/>
          <w:szCs w:val="21"/>
        </w:rPr>
        <w:t>4、损失补偿：不可抗力造成工程停工或破坏时，甲乙方经过协商后由甲方给予合理补偿，</w:t>
      </w:r>
    </w:p>
    <w:p w:rsidR="009321DF" w:rsidRDefault="009321DF">
      <w:pPr>
        <w:spacing w:line="180" w:lineRule="exact"/>
        <w:rPr>
          <w:sz w:val="20"/>
          <w:szCs w:val="20"/>
        </w:rPr>
      </w:pPr>
    </w:p>
    <w:p w:rsidR="009321DF" w:rsidRDefault="00670D94">
      <w:pPr>
        <w:spacing w:line="229" w:lineRule="exact"/>
        <w:ind w:left="140"/>
        <w:rPr>
          <w:sz w:val="20"/>
          <w:szCs w:val="20"/>
        </w:rPr>
      </w:pPr>
      <w:r>
        <w:rPr>
          <w:rFonts w:ascii="宋体" w:eastAsia="宋体" w:hAnsi="宋体" w:cs="宋体"/>
          <w:sz w:val="20"/>
          <w:szCs w:val="20"/>
        </w:rPr>
        <w:t>但此类补偿不包括因乙方防范措施不当而造成的损失和本条第 3 条款规定应由乙方承担的费用。</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清理与修复工作的责任和所需费用，由甲乙双方另签补充协议或共同签署备忘录约定。</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15 条竣工验收与结算</w:t>
      </w:r>
    </w:p>
    <w:p w:rsidR="009321DF" w:rsidRDefault="009321DF">
      <w:pPr>
        <w:spacing w:line="200" w:lineRule="exact"/>
        <w:rPr>
          <w:sz w:val="20"/>
          <w:szCs w:val="20"/>
        </w:rPr>
      </w:pPr>
    </w:p>
    <w:p w:rsidR="009321DF" w:rsidRDefault="009321DF">
      <w:pPr>
        <w:spacing w:line="388"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1、验收申请：乙方在工程完工且具备竣工验收条件后 7 天内向甲方提交工程竣工验收申请</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和工程竣工资料。若工程及竣工资料达不到要求，乙方应按甲方的合理要求，对工程或竣工资料</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予以整修或补充，并重新申请验收，由此而产生的费用和施工期的延误由乙方负责。2、验收程</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序：</w:t>
      </w:r>
    </w:p>
    <w:p w:rsidR="009321DF" w:rsidRDefault="009321DF">
      <w:pPr>
        <w:spacing w:line="201" w:lineRule="exact"/>
        <w:rPr>
          <w:sz w:val="20"/>
          <w:szCs w:val="20"/>
        </w:rPr>
      </w:pPr>
    </w:p>
    <w:p w:rsidR="009321DF" w:rsidRDefault="00670D94">
      <w:pPr>
        <w:spacing w:line="309" w:lineRule="exact"/>
        <w:ind w:left="660" w:right="146"/>
        <w:rPr>
          <w:sz w:val="20"/>
          <w:szCs w:val="20"/>
        </w:rPr>
      </w:pPr>
      <w:r>
        <w:rPr>
          <w:rFonts w:ascii="宋体" w:eastAsia="宋体" w:hAnsi="宋体" w:cs="宋体"/>
          <w:w w:val="99"/>
          <w:sz w:val="21"/>
          <w:szCs w:val="21"/>
        </w:rPr>
        <w:t>⑴甲方根据乙方提交的竣工验收申请和竣工资料，确定验收时间并通知有关各方；⑵甲方组织有关单位对工程建设的各个环节进行审查，听取有关单位对工程情况的汇报；</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审阅工程竣工资料，查验现场，并对工程遗留或存在的问题提出处理意见；</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⑶经验收合格，甲乙双方办理工程交接手续；</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⑷工程验收合格，竣工日期为乙方送交竣工申请的日期；需修改后才能达到竣工验收合格</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的工程，其竣工日期应为修改后提请甲方验收的日期。</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3、现场清理：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⑴工程竣工验收后，乙方应及时进行清场，并在 7 日内全部撤离现场。</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⑵乙方如未按以上要求清场及撤离，乙方应给予甲方经济赔偿，赔偿金按每天 200 元计取。</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4、竣工资料：乙方提交的竣工资料应包括下列主要内容。</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（1）竣工图纸和资料；</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（2）施工报告；</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（3）竣工结算报告（办理完竣工结算后提交）。</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5、竣工结算：</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工程款按工程结算。</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16 条争议、违约、索赔与赔偿</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1、争议：双方在执行合同过程中发生争议时，应协商或提请主管部门调解，若协商及调解</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140"/>
        <w:rPr>
          <w:sz w:val="20"/>
          <w:szCs w:val="20"/>
        </w:rPr>
      </w:pPr>
      <w:bookmarkStart w:id="25" w:name="page26"/>
      <w:bookmarkEnd w:id="25"/>
      <w:r>
        <w:rPr>
          <w:rFonts w:ascii="宋体" w:eastAsia="宋体" w:hAnsi="宋体" w:cs="宋体"/>
          <w:sz w:val="21"/>
          <w:szCs w:val="21"/>
        </w:rPr>
        <w:lastRenderedPageBreak/>
        <w:t>无效，可向南通仲裁委员会申请仲裁；</w:t>
      </w:r>
    </w:p>
    <w:p w:rsidR="009321DF" w:rsidRDefault="009321DF">
      <w:pPr>
        <w:spacing w:line="198" w:lineRule="exact"/>
        <w:rPr>
          <w:sz w:val="20"/>
          <w:szCs w:val="20"/>
        </w:rPr>
      </w:pPr>
    </w:p>
    <w:p w:rsidR="009321DF" w:rsidRDefault="00670D94">
      <w:pPr>
        <w:spacing w:line="310" w:lineRule="exact"/>
        <w:ind w:left="660" w:right="146"/>
        <w:rPr>
          <w:sz w:val="20"/>
          <w:szCs w:val="20"/>
        </w:rPr>
      </w:pPr>
      <w:r>
        <w:rPr>
          <w:rFonts w:ascii="宋体" w:eastAsia="宋体" w:hAnsi="宋体" w:cs="宋体"/>
          <w:sz w:val="21"/>
          <w:szCs w:val="21"/>
        </w:rPr>
        <w:t>争议发生后，除双方均同意停工外，双方都应继续履行合同，否则视为违约。2、违约：任何一方不按合同履行自己的责任和义务， 均为违约。违约方应向对方赔偿因</w:t>
      </w:r>
    </w:p>
    <w:p w:rsidR="009321DF" w:rsidRDefault="009321DF">
      <w:pPr>
        <w:spacing w:line="200" w:lineRule="exact"/>
        <w:rPr>
          <w:sz w:val="20"/>
          <w:szCs w:val="20"/>
        </w:rPr>
      </w:pPr>
    </w:p>
    <w:p w:rsidR="009321DF" w:rsidRDefault="00670D94">
      <w:pPr>
        <w:spacing w:line="309" w:lineRule="exact"/>
        <w:ind w:left="140" w:right="46"/>
        <w:rPr>
          <w:sz w:val="20"/>
          <w:szCs w:val="20"/>
        </w:rPr>
      </w:pPr>
      <w:r>
        <w:rPr>
          <w:rFonts w:ascii="宋体" w:eastAsia="宋体" w:hAnsi="宋体" w:cs="宋体"/>
          <w:sz w:val="21"/>
          <w:szCs w:val="21"/>
        </w:rPr>
        <w:t>违约给对方造成的直接经济损失。因一方违约使合同不能履行时，另一方可要求中止或解除合同，但应提前 14 天通知违约方，由此造成的经济损失由违约方承担。</w:t>
      </w:r>
    </w:p>
    <w:p w:rsidR="009321DF" w:rsidRDefault="009321DF">
      <w:pPr>
        <w:spacing w:line="199" w:lineRule="exact"/>
        <w:rPr>
          <w:sz w:val="20"/>
          <w:szCs w:val="20"/>
        </w:rPr>
      </w:pPr>
    </w:p>
    <w:p w:rsidR="009321DF" w:rsidRDefault="00670D94">
      <w:pPr>
        <w:spacing w:line="310" w:lineRule="exact"/>
        <w:ind w:left="140" w:right="146" w:firstLine="521"/>
        <w:jc w:val="both"/>
        <w:rPr>
          <w:sz w:val="20"/>
          <w:szCs w:val="20"/>
        </w:rPr>
      </w:pPr>
      <w:r>
        <w:rPr>
          <w:rFonts w:ascii="宋体" w:eastAsia="宋体" w:hAnsi="宋体" w:cs="宋体"/>
          <w:sz w:val="21"/>
          <w:szCs w:val="21"/>
        </w:rPr>
        <w:t>3、索赔：因甲方违约或未能及时履行义务给乙方造成损失以及其他索赔事件发生时，乙方可按以下规定向甲方索赔：</w:t>
      </w:r>
    </w:p>
    <w:p w:rsidR="009321DF" w:rsidRDefault="009321DF">
      <w:pPr>
        <w:spacing w:line="200" w:lineRule="exact"/>
        <w:rPr>
          <w:sz w:val="20"/>
          <w:szCs w:val="20"/>
        </w:rPr>
      </w:pPr>
    </w:p>
    <w:p w:rsidR="009321DF" w:rsidRDefault="00670D94">
      <w:pPr>
        <w:spacing w:line="309" w:lineRule="exact"/>
        <w:ind w:left="660" w:right="1526"/>
        <w:rPr>
          <w:sz w:val="20"/>
          <w:szCs w:val="20"/>
        </w:rPr>
      </w:pPr>
      <w:r>
        <w:rPr>
          <w:rFonts w:ascii="宋体" w:eastAsia="宋体" w:hAnsi="宋体" w:cs="宋体"/>
          <w:w w:val="99"/>
          <w:sz w:val="21"/>
          <w:szCs w:val="21"/>
        </w:rPr>
        <w:t>⑴在要求索赔的事件发生后 21 天内，向甲方提交索赔申请。⑵在提出索赔申请后 14 天内，向甲方提交索赔报告，详细说明索赔理由，</w:t>
      </w:r>
    </w:p>
    <w:p w:rsidR="009321DF" w:rsidRDefault="009321DF">
      <w:pPr>
        <w:spacing w:line="199" w:lineRule="exact"/>
        <w:rPr>
          <w:sz w:val="20"/>
          <w:szCs w:val="20"/>
        </w:rPr>
      </w:pPr>
    </w:p>
    <w:p w:rsidR="009321DF" w:rsidRDefault="00670D94">
      <w:pPr>
        <w:spacing w:line="310" w:lineRule="exact"/>
        <w:ind w:left="660" w:right="146"/>
        <w:rPr>
          <w:sz w:val="20"/>
          <w:szCs w:val="20"/>
        </w:rPr>
      </w:pPr>
      <w:r>
        <w:rPr>
          <w:rFonts w:ascii="宋体" w:eastAsia="宋体" w:hAnsi="宋体" w:cs="宋体"/>
          <w:sz w:val="20"/>
          <w:szCs w:val="20"/>
        </w:rPr>
        <w:t>提供同期记录副本或其他可靠证据，并列明赔款额、延长施工期及其计算依据和方法。⑶甲方接到索赔报告后 14 天内，及时进行调查对索赔资料进行审核，并有权要求乙方进一</w:t>
      </w:r>
    </w:p>
    <w:p w:rsidR="009321DF" w:rsidRDefault="009321DF">
      <w:pPr>
        <w:spacing w:line="199" w:lineRule="exact"/>
        <w:rPr>
          <w:sz w:val="20"/>
          <w:szCs w:val="20"/>
        </w:rPr>
      </w:pPr>
    </w:p>
    <w:p w:rsidR="009321DF" w:rsidRDefault="00670D94">
      <w:pPr>
        <w:spacing w:line="309" w:lineRule="exact"/>
        <w:ind w:left="140" w:right="146"/>
        <w:jc w:val="both"/>
        <w:rPr>
          <w:sz w:val="20"/>
          <w:szCs w:val="20"/>
        </w:rPr>
      </w:pPr>
      <w:r>
        <w:rPr>
          <w:rFonts w:ascii="宋体" w:eastAsia="宋体" w:hAnsi="宋体" w:cs="宋体"/>
          <w:sz w:val="21"/>
          <w:szCs w:val="21"/>
        </w:rPr>
        <w:t>步补充索赔理由和证据。在乙方按要求提供补充资料后 28 天内，甲方应给予乙方明确答复。并将确认的索赔款额列入甲方付款计划。</w:t>
      </w:r>
    </w:p>
    <w:p w:rsidR="009321DF" w:rsidRDefault="009321DF">
      <w:pPr>
        <w:spacing w:line="16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⑷若乙方未能按上述规定按时提出索赔申请、索赔报告或补充资料，甲方可不予受理。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⑸若乙方对甲方的答复有异议，可按本条第 1 款执行。</w:t>
      </w:r>
    </w:p>
    <w:p w:rsidR="009321DF" w:rsidRDefault="009321DF">
      <w:pPr>
        <w:spacing w:line="318" w:lineRule="exact"/>
        <w:rPr>
          <w:sz w:val="20"/>
          <w:szCs w:val="20"/>
        </w:rPr>
      </w:pPr>
    </w:p>
    <w:p w:rsidR="009321DF" w:rsidRDefault="00670D94">
      <w:pPr>
        <w:spacing w:line="278" w:lineRule="exact"/>
        <w:ind w:left="140" w:right="146" w:firstLine="631"/>
        <w:jc w:val="both"/>
        <w:rPr>
          <w:sz w:val="20"/>
          <w:szCs w:val="20"/>
        </w:rPr>
      </w:pPr>
      <w:r>
        <w:rPr>
          <w:rFonts w:ascii="宋体" w:eastAsia="宋体" w:hAnsi="宋体" w:cs="宋体"/>
          <w:sz w:val="21"/>
          <w:szCs w:val="21"/>
        </w:rPr>
        <w:t>⑹若乙方未能按照合同约定的工期完成施工或逾期开工的，每逾期一日，乙方应当向甲方支付伍佰圆损失赔偿金，逾期达到柒日的，甲方有权单方解除本合同且乙方应当另行向甲方支付叁仟圆损失赔偿金</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6" w:lineRule="exact"/>
        <w:rPr>
          <w:sz w:val="20"/>
          <w:szCs w:val="20"/>
        </w:rPr>
      </w:pPr>
    </w:p>
    <w:p w:rsidR="009321DF" w:rsidRDefault="00670D94">
      <w:pPr>
        <w:ind w:right="6"/>
        <w:jc w:val="center"/>
        <w:rPr>
          <w:sz w:val="20"/>
          <w:szCs w:val="20"/>
        </w:rPr>
      </w:pPr>
      <w:r>
        <w:rPr>
          <w:rFonts w:ascii="Calibri" w:eastAsia="Calibri" w:hAnsi="Calibri" w:cs="Calibri"/>
          <w:sz w:val="17"/>
          <w:szCs w:val="17"/>
        </w:rPr>
        <w:t>26</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36" w:lineRule="exact"/>
        <w:rPr>
          <w:sz w:val="20"/>
          <w:szCs w:val="20"/>
        </w:rPr>
      </w:pPr>
      <w:bookmarkStart w:id="26" w:name="page27"/>
      <w:bookmarkEnd w:id="26"/>
    </w:p>
    <w:p w:rsidR="009321DF" w:rsidRDefault="00670D94">
      <w:pPr>
        <w:spacing w:line="320" w:lineRule="exact"/>
        <w:ind w:right="6"/>
        <w:jc w:val="center"/>
        <w:rPr>
          <w:sz w:val="20"/>
          <w:szCs w:val="20"/>
        </w:rPr>
      </w:pPr>
      <w:r>
        <w:rPr>
          <w:rFonts w:ascii="黑体" w:eastAsia="黑体" w:hAnsi="黑体" w:cs="黑体"/>
          <w:sz w:val="28"/>
          <w:szCs w:val="28"/>
        </w:rPr>
        <w:t>廉政合同协议书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10" w:lineRule="exact"/>
        <w:rPr>
          <w:sz w:val="20"/>
          <w:szCs w:val="20"/>
        </w:rPr>
      </w:pPr>
    </w:p>
    <w:p w:rsidR="009321DF" w:rsidRDefault="00670D94">
      <w:pPr>
        <w:spacing w:line="353" w:lineRule="exact"/>
        <w:ind w:left="140" w:right="146" w:firstLine="420"/>
        <w:jc w:val="both"/>
        <w:rPr>
          <w:sz w:val="20"/>
          <w:szCs w:val="20"/>
        </w:rPr>
      </w:pPr>
      <w:r>
        <w:rPr>
          <w:rFonts w:ascii="宋体" w:eastAsia="宋体" w:hAnsi="宋体" w:cs="宋体"/>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sz w:val="21"/>
          <w:szCs w:val="21"/>
          <w:u w:val="single"/>
        </w:rPr>
        <w:t>南通港口集团有限公司</w:t>
      </w:r>
      <w:r>
        <w:rPr>
          <w:rFonts w:ascii="宋体" w:eastAsia="宋体" w:hAnsi="宋体" w:cs="宋体"/>
          <w:sz w:val="21"/>
          <w:szCs w:val="21"/>
        </w:rPr>
        <w:t>（以下称甲方）与（以下称乙方），特订立如下合同。</w:t>
      </w:r>
    </w:p>
    <w:p w:rsidR="009321DF" w:rsidRDefault="009321DF">
      <w:pPr>
        <w:spacing w:line="9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第一条甲方、乙方双方的权利和义务</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（一）严格遵守党和国家有关法律法规及交通部的有关规定。</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（二）严格遵守合同文件，自觉按合同办事。</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（三）双方的业务活动坚持公开、公正、诚信、透明的原则（除法律认定的商业秘密和合同文件另有规定之外），不得损害国家和集体利益，违反工程建设管理规章制度。</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（四）建立健全廉政制度，开展廉政教育，设立廉政告示牌，公布举报电话，监督并认真查处违法违纪行为。</w:t>
      </w:r>
    </w:p>
    <w:p w:rsidR="009321DF" w:rsidRDefault="009321DF">
      <w:pPr>
        <w:spacing w:line="229"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（五）发现对方在业务活动中有违反廉政规定的行为，有及时提醒对方纠正的权利和义务。</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（六）发现对方严重违反本合同义务条款的行为，有向其上级有关部门举报、建议给予处理并要求告之处理结果的权利。</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第二条甲方的义务</w:t>
      </w:r>
    </w:p>
    <w:p w:rsidR="009321DF" w:rsidRDefault="009321DF">
      <w:pPr>
        <w:spacing w:line="244" w:lineRule="exact"/>
        <w:rPr>
          <w:sz w:val="20"/>
          <w:szCs w:val="20"/>
        </w:rPr>
      </w:pPr>
    </w:p>
    <w:p w:rsidR="009321DF" w:rsidRDefault="00670D94">
      <w:pPr>
        <w:spacing w:line="310" w:lineRule="exact"/>
        <w:ind w:left="140" w:right="146" w:firstLine="420"/>
        <w:jc w:val="both"/>
        <w:rPr>
          <w:sz w:val="20"/>
          <w:szCs w:val="20"/>
        </w:rPr>
      </w:pPr>
      <w:r>
        <w:rPr>
          <w:rFonts w:ascii="宋体" w:eastAsia="宋体" w:hAnsi="宋体" w:cs="宋体"/>
          <w:sz w:val="21"/>
          <w:szCs w:val="21"/>
        </w:rPr>
        <w:t>（一）甲方及其工作人员不得索要或接受乙方的礼金、有价证券和贵重物品，不得由乙方报销任何应由甲方或个人支付的费用等。</w:t>
      </w:r>
    </w:p>
    <w:p w:rsidR="009321DF" w:rsidRDefault="009321DF">
      <w:pPr>
        <w:spacing w:line="245" w:lineRule="exact"/>
        <w:rPr>
          <w:sz w:val="20"/>
          <w:szCs w:val="20"/>
        </w:rPr>
      </w:pPr>
    </w:p>
    <w:p w:rsidR="009321DF" w:rsidRDefault="00670D94">
      <w:pPr>
        <w:spacing w:line="310" w:lineRule="exact"/>
        <w:ind w:left="140" w:right="146" w:firstLine="420"/>
        <w:jc w:val="both"/>
        <w:rPr>
          <w:sz w:val="20"/>
          <w:szCs w:val="20"/>
        </w:rPr>
      </w:pPr>
      <w:r>
        <w:rPr>
          <w:rFonts w:ascii="宋体" w:eastAsia="宋体" w:hAnsi="宋体" w:cs="宋体"/>
          <w:sz w:val="21"/>
          <w:szCs w:val="21"/>
        </w:rPr>
        <w:t>（二）甲方工作人员不得参加乙方安排的超标准宴请和娱乐活动；不得接受乙方提供的通讯工具、交通工具和高档办公用品等。</w:t>
      </w:r>
    </w:p>
    <w:p w:rsidR="009321DF" w:rsidRDefault="009321DF">
      <w:pPr>
        <w:spacing w:line="245" w:lineRule="exact"/>
        <w:rPr>
          <w:sz w:val="20"/>
          <w:szCs w:val="20"/>
        </w:rPr>
      </w:pPr>
    </w:p>
    <w:p w:rsidR="009321DF" w:rsidRDefault="00670D94">
      <w:pPr>
        <w:spacing w:line="343" w:lineRule="exact"/>
        <w:ind w:left="140" w:right="146" w:firstLine="420"/>
        <w:jc w:val="both"/>
        <w:rPr>
          <w:sz w:val="20"/>
          <w:szCs w:val="20"/>
        </w:rPr>
      </w:pPr>
      <w:r>
        <w:rPr>
          <w:rFonts w:ascii="宋体" w:eastAsia="宋体" w:hAnsi="宋体" w:cs="宋体"/>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（四）甲方工作人员的配偶、子女不得从事与甲方项目有关的材料设备供应、工程分包、劳务等经济活动等。</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（五）甲方及其工作人员不得以任何理由向乙方推荐分包单位，不得要求乙方购买合同规定外的材料和设备。</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第三条乙方义务</w:t>
      </w:r>
    </w:p>
    <w:p w:rsidR="009321DF" w:rsidRDefault="009321DF">
      <w:pPr>
        <w:spacing w:line="214"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（一）乙方不得以任何理由向甲方及其工作人员行贿或馈赠礼金、有价证券、贵重礼品。</w:t>
      </w:r>
    </w:p>
    <w:p w:rsidR="009321DF" w:rsidRDefault="009321DF">
      <w:pPr>
        <w:spacing w:line="228"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（二）乙方不得以任何名义为甲方及其工作人员报销应由甲方单位或个人支付的任何费用。</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（三）乙方不得以任何理由安排甲方工作人员参加超标准宴请及娱乐活动。</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09" w:lineRule="exact"/>
        <w:rPr>
          <w:sz w:val="20"/>
          <w:szCs w:val="20"/>
        </w:rPr>
      </w:pPr>
    </w:p>
    <w:p w:rsidR="009321DF" w:rsidRDefault="00670D94">
      <w:pPr>
        <w:ind w:right="6"/>
        <w:jc w:val="center"/>
        <w:rPr>
          <w:sz w:val="20"/>
          <w:szCs w:val="20"/>
        </w:rPr>
      </w:pPr>
      <w:r>
        <w:rPr>
          <w:rFonts w:ascii="Calibri" w:eastAsia="Calibri" w:hAnsi="Calibri" w:cs="Calibri"/>
          <w:sz w:val="17"/>
          <w:szCs w:val="17"/>
        </w:rPr>
        <w:t>27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30" w:lineRule="exact"/>
        <w:rPr>
          <w:sz w:val="20"/>
          <w:szCs w:val="20"/>
        </w:rPr>
      </w:pPr>
      <w:bookmarkStart w:id="27" w:name="page28"/>
      <w:bookmarkEnd w:id="27"/>
    </w:p>
    <w:p w:rsidR="009321DF" w:rsidRDefault="00670D94">
      <w:pPr>
        <w:spacing w:line="333" w:lineRule="exact"/>
        <w:ind w:left="560" w:right="486"/>
        <w:rPr>
          <w:sz w:val="20"/>
          <w:szCs w:val="20"/>
        </w:rPr>
      </w:pPr>
      <w:r>
        <w:rPr>
          <w:rFonts w:ascii="宋体" w:eastAsia="宋体" w:hAnsi="宋体" w:cs="宋体"/>
          <w:sz w:val="21"/>
          <w:szCs w:val="21"/>
        </w:rPr>
        <w:t>（四）乙方不得为甲方单位和个人购置或提供通讯工具、交通工具和高档办公用品等。第四条违约责任</w:t>
      </w:r>
    </w:p>
    <w:p w:rsidR="009321DF" w:rsidRDefault="009321DF">
      <w:pPr>
        <w:spacing w:line="247" w:lineRule="exact"/>
        <w:rPr>
          <w:sz w:val="20"/>
          <w:szCs w:val="20"/>
        </w:rPr>
      </w:pPr>
    </w:p>
    <w:p w:rsidR="009321DF" w:rsidRDefault="00670D94">
      <w:pPr>
        <w:spacing w:line="342" w:lineRule="exact"/>
        <w:ind w:left="140" w:right="146" w:firstLine="420"/>
        <w:jc w:val="both"/>
        <w:rPr>
          <w:sz w:val="20"/>
          <w:szCs w:val="20"/>
        </w:rPr>
      </w:pPr>
      <w:r>
        <w:rPr>
          <w:rFonts w:ascii="宋体" w:eastAsia="宋体" w:hAnsi="宋体" w:cs="宋体"/>
          <w:sz w:val="21"/>
          <w:szCs w:val="21"/>
        </w:rPr>
        <w:t>（一）甲方及其工作人员违反本合同第一、二条，按管理权限，依据有关规定给予党纪、政纪或组织处理；涉嫌犯罪的，移交司法机关追究刑事责任；给乙方单位造成经济损失的，应予以赔偿。</w:t>
      </w:r>
    </w:p>
    <w:p w:rsidR="009321DF" w:rsidRDefault="009321DF">
      <w:pPr>
        <w:spacing w:line="248" w:lineRule="exact"/>
        <w:rPr>
          <w:sz w:val="20"/>
          <w:szCs w:val="20"/>
        </w:rPr>
      </w:pPr>
    </w:p>
    <w:p w:rsidR="009321DF" w:rsidRDefault="00670D94">
      <w:pPr>
        <w:spacing w:line="342" w:lineRule="exact"/>
        <w:ind w:left="140" w:right="66" w:firstLine="420"/>
        <w:jc w:val="both"/>
        <w:rPr>
          <w:sz w:val="20"/>
          <w:szCs w:val="20"/>
        </w:rPr>
      </w:pPr>
      <w:r>
        <w:rPr>
          <w:rFonts w:ascii="宋体" w:eastAsia="宋体" w:hAnsi="宋体" w:cs="宋体"/>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9321DF" w:rsidRDefault="009321DF">
      <w:pPr>
        <w:spacing w:line="248" w:lineRule="exact"/>
        <w:rPr>
          <w:sz w:val="20"/>
          <w:szCs w:val="20"/>
        </w:rPr>
      </w:pPr>
    </w:p>
    <w:p w:rsidR="009321DF" w:rsidRDefault="00670D94">
      <w:pPr>
        <w:spacing w:line="343" w:lineRule="exact"/>
        <w:ind w:left="140" w:right="146" w:firstLine="420"/>
        <w:jc w:val="both"/>
        <w:rPr>
          <w:sz w:val="20"/>
          <w:szCs w:val="20"/>
        </w:rPr>
      </w:pPr>
      <w:r>
        <w:rPr>
          <w:rFonts w:ascii="宋体" w:eastAsia="宋体" w:hAnsi="宋体" w:cs="宋体"/>
          <w:sz w:val="21"/>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9321DF" w:rsidRDefault="009321DF">
      <w:pPr>
        <w:spacing w:line="215"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第六条本合同有效期为甲方、乙方双方签署的维修工程施工合同签订期限。</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第七条本合同作为项目合同的附件，与工程施工合同具有同等的法律效力，经合同双方签署立即生效。</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第八条本合同共六份，双方与见证单位各执二份。</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甲方：</w:t>
      </w:r>
      <w:r>
        <w:rPr>
          <w:rFonts w:ascii="宋体" w:eastAsia="宋体" w:hAnsi="宋体" w:cs="宋体"/>
          <w:sz w:val="21"/>
          <w:szCs w:val="21"/>
          <w:u w:val="single"/>
        </w:rPr>
        <w:t>（盖章）</w:t>
      </w:r>
      <w:r>
        <w:rPr>
          <w:rFonts w:ascii="宋体" w:eastAsia="宋体" w:hAnsi="宋体" w:cs="宋体"/>
          <w:sz w:val="21"/>
          <w:szCs w:val="21"/>
        </w:rPr>
        <w:t>乙方：</w:t>
      </w:r>
      <w:r>
        <w:rPr>
          <w:rFonts w:ascii="宋体" w:eastAsia="宋体" w:hAnsi="宋体" w:cs="宋体"/>
          <w:sz w:val="21"/>
          <w:szCs w:val="21"/>
          <w:u w:val="single"/>
        </w:rPr>
        <w:t>（盖章）</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法定代表人法定代表人</w:t>
      </w:r>
    </w:p>
    <w:p w:rsidR="009321DF" w:rsidRDefault="009321DF">
      <w:pPr>
        <w:spacing w:line="80" w:lineRule="exact"/>
        <w:rPr>
          <w:sz w:val="20"/>
          <w:szCs w:val="20"/>
        </w:rPr>
      </w:pPr>
    </w:p>
    <w:p w:rsidR="009321DF" w:rsidRDefault="00670D94">
      <w:pPr>
        <w:tabs>
          <w:tab w:val="left" w:pos="2960"/>
        </w:tabs>
        <w:spacing w:line="240" w:lineRule="exact"/>
        <w:ind w:left="560"/>
        <w:rPr>
          <w:sz w:val="20"/>
          <w:szCs w:val="20"/>
        </w:rPr>
      </w:pPr>
      <w:r>
        <w:rPr>
          <w:rFonts w:ascii="宋体" w:eastAsia="宋体" w:hAnsi="宋体" w:cs="宋体"/>
          <w:sz w:val="21"/>
          <w:szCs w:val="21"/>
        </w:rPr>
        <w:t>或其授权的代理人：</w:t>
      </w:r>
      <w:r>
        <w:rPr>
          <w:sz w:val="20"/>
          <w:szCs w:val="20"/>
        </w:rPr>
        <w:tab/>
      </w:r>
      <w:r>
        <w:rPr>
          <w:rFonts w:ascii="宋体" w:eastAsia="宋体" w:hAnsi="宋体" w:cs="宋体"/>
          <w:sz w:val="21"/>
          <w:szCs w:val="21"/>
        </w:rPr>
        <w:t>或其授权的代理人：</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24" w:lineRule="exact"/>
        <w:rPr>
          <w:sz w:val="20"/>
          <w:szCs w:val="20"/>
        </w:rPr>
      </w:pPr>
    </w:p>
    <w:p w:rsidR="009321DF" w:rsidRDefault="00670D94">
      <w:pPr>
        <w:spacing w:line="240" w:lineRule="exact"/>
        <w:ind w:left="7720"/>
        <w:rPr>
          <w:sz w:val="20"/>
          <w:szCs w:val="20"/>
        </w:rPr>
      </w:pPr>
      <w:r>
        <w:rPr>
          <w:rFonts w:ascii="宋体" w:eastAsia="宋体" w:hAnsi="宋体" w:cs="宋体"/>
          <w:sz w:val="21"/>
          <w:szCs w:val="21"/>
        </w:rPr>
        <w:t>2021 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2" w:lineRule="exact"/>
        <w:rPr>
          <w:sz w:val="20"/>
          <w:szCs w:val="20"/>
        </w:rPr>
      </w:pPr>
    </w:p>
    <w:p w:rsidR="009321DF" w:rsidRDefault="00670D94">
      <w:pPr>
        <w:ind w:right="6"/>
        <w:jc w:val="center"/>
        <w:rPr>
          <w:sz w:val="20"/>
          <w:szCs w:val="20"/>
        </w:rPr>
      </w:pPr>
      <w:r>
        <w:rPr>
          <w:rFonts w:ascii="Calibri" w:eastAsia="Calibri" w:hAnsi="Calibri" w:cs="Calibri"/>
          <w:sz w:val="17"/>
          <w:szCs w:val="17"/>
        </w:rPr>
        <w:t>28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74" w:lineRule="exact"/>
        <w:rPr>
          <w:sz w:val="20"/>
          <w:szCs w:val="20"/>
        </w:rPr>
      </w:pPr>
      <w:bookmarkStart w:id="28" w:name="page29"/>
      <w:bookmarkEnd w:id="28"/>
    </w:p>
    <w:p w:rsidR="009321DF" w:rsidRDefault="00670D94">
      <w:pPr>
        <w:spacing w:line="320" w:lineRule="exact"/>
        <w:ind w:right="40"/>
        <w:jc w:val="center"/>
        <w:rPr>
          <w:sz w:val="20"/>
          <w:szCs w:val="20"/>
        </w:rPr>
      </w:pPr>
      <w:r>
        <w:rPr>
          <w:rFonts w:ascii="宋体" w:eastAsia="宋体" w:hAnsi="宋体" w:cs="宋体"/>
          <w:b/>
          <w:bCs/>
          <w:sz w:val="28"/>
          <w:szCs w:val="28"/>
        </w:rPr>
        <w:t>安全生产合同</w:t>
      </w:r>
    </w:p>
    <w:p w:rsidR="009321DF" w:rsidRDefault="009321DF">
      <w:pPr>
        <w:spacing w:line="200" w:lineRule="exact"/>
        <w:rPr>
          <w:sz w:val="20"/>
          <w:szCs w:val="20"/>
        </w:rPr>
      </w:pPr>
    </w:p>
    <w:p w:rsidR="009321DF" w:rsidRDefault="009321DF">
      <w:pPr>
        <w:spacing w:line="302" w:lineRule="exact"/>
        <w:rPr>
          <w:sz w:val="20"/>
          <w:szCs w:val="20"/>
        </w:rPr>
      </w:pPr>
    </w:p>
    <w:p w:rsidR="009321DF" w:rsidRDefault="00670D94">
      <w:pPr>
        <w:tabs>
          <w:tab w:val="left" w:pos="3400"/>
        </w:tabs>
        <w:spacing w:line="240" w:lineRule="exact"/>
        <w:ind w:left="560"/>
        <w:rPr>
          <w:sz w:val="20"/>
          <w:szCs w:val="20"/>
        </w:rPr>
      </w:pPr>
      <w:r>
        <w:rPr>
          <w:rFonts w:ascii="宋体" w:eastAsia="宋体" w:hAnsi="宋体" w:cs="宋体"/>
          <w:sz w:val="21"/>
          <w:szCs w:val="21"/>
        </w:rPr>
        <w:t>为在</w:t>
      </w:r>
      <w:r>
        <w:rPr>
          <w:sz w:val="20"/>
          <w:szCs w:val="20"/>
        </w:rPr>
        <w:tab/>
      </w:r>
      <w:r>
        <w:rPr>
          <w:rFonts w:ascii="宋体" w:eastAsia="宋体" w:hAnsi="宋体" w:cs="宋体"/>
          <w:sz w:val="21"/>
          <w:szCs w:val="21"/>
        </w:rPr>
        <w:t>（项目名称）标段施工合同的实施过程中创造安全、高效的</w:t>
      </w:r>
    </w:p>
    <w:p w:rsidR="009321DF" w:rsidRDefault="00670D94">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626110</wp:posOffset>
            </wp:positionH>
            <wp:positionV relativeFrom="paragraph">
              <wp:posOffset>-6985</wp:posOffset>
            </wp:positionV>
            <wp:extent cx="167195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1671955" cy="6350"/>
                    </a:xfrm>
                    <a:prstGeom prst="rect">
                      <a:avLst/>
                    </a:prstGeom>
                    <a:noFill/>
                  </pic:spPr>
                </pic:pic>
              </a:graphicData>
            </a:graphic>
          </wp:anchor>
        </w:drawing>
      </w:r>
    </w:p>
    <w:p w:rsidR="009321DF" w:rsidRDefault="009321DF">
      <w:pPr>
        <w:spacing w:line="191" w:lineRule="exact"/>
        <w:rPr>
          <w:sz w:val="20"/>
          <w:szCs w:val="20"/>
        </w:rPr>
      </w:pPr>
    </w:p>
    <w:p w:rsidR="009321DF" w:rsidRDefault="00670D94">
      <w:pPr>
        <w:spacing w:line="229" w:lineRule="exact"/>
        <w:ind w:left="140"/>
        <w:rPr>
          <w:sz w:val="20"/>
          <w:szCs w:val="20"/>
        </w:rPr>
      </w:pPr>
      <w:r>
        <w:rPr>
          <w:rFonts w:ascii="宋体" w:eastAsia="宋体" w:hAnsi="宋体" w:cs="宋体"/>
          <w:sz w:val="20"/>
          <w:szCs w:val="20"/>
        </w:rPr>
        <w:t>施工环境，切实搞好本项目的安全管理工作，本项目发包人（发包人名称，以下简称“发包人”）</w:t>
      </w:r>
    </w:p>
    <w:p w:rsidR="009321DF" w:rsidRDefault="009321DF">
      <w:pPr>
        <w:spacing w:line="20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与承包人（承包人名称，以下简称“承包人”）特此签订安全生产合同：</w:t>
      </w:r>
    </w:p>
    <w:p w:rsidR="009321DF" w:rsidRDefault="009321DF">
      <w:pPr>
        <w:spacing w:line="20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1.发包人职责</w:t>
      </w:r>
    </w:p>
    <w:p w:rsidR="009321DF" w:rsidRDefault="009321DF">
      <w:pPr>
        <w:spacing w:line="230" w:lineRule="exact"/>
        <w:rPr>
          <w:sz w:val="20"/>
          <w:szCs w:val="20"/>
        </w:rPr>
      </w:pPr>
    </w:p>
    <w:p w:rsidR="009321DF" w:rsidRDefault="00670D94">
      <w:pPr>
        <w:spacing w:line="324" w:lineRule="exact"/>
        <w:ind w:left="560" w:right="180"/>
        <w:rPr>
          <w:sz w:val="20"/>
          <w:szCs w:val="20"/>
        </w:rPr>
      </w:pPr>
      <w:r>
        <w:rPr>
          <w:rFonts w:ascii="宋体" w:eastAsia="宋体" w:hAnsi="宋体" w:cs="宋体"/>
          <w:sz w:val="21"/>
          <w:szCs w:val="21"/>
        </w:rPr>
        <w:t>（1）严格遵守国家有关安全生产的法律法规，认真执行工程承包合同中的有关安全要求。（2）按照“安全第一、预防为主、综合治理”和坚持“管生产必须管安全”的原则进行安</w:t>
      </w:r>
    </w:p>
    <w:p w:rsidR="009321DF" w:rsidRDefault="009321DF">
      <w:pPr>
        <w:spacing w:line="204"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全生产管理，做到生产与安全工作同时计划、布置、检查、总结和评比。</w:t>
      </w:r>
    </w:p>
    <w:p w:rsidR="009321DF" w:rsidRDefault="009321DF">
      <w:pPr>
        <w:spacing w:line="230" w:lineRule="exact"/>
        <w:rPr>
          <w:sz w:val="20"/>
          <w:szCs w:val="20"/>
        </w:rPr>
      </w:pPr>
    </w:p>
    <w:p w:rsidR="009321DF" w:rsidRDefault="00670D94">
      <w:pPr>
        <w:spacing w:line="324" w:lineRule="exact"/>
        <w:ind w:left="500" w:right="180" w:firstLine="106"/>
        <w:rPr>
          <w:sz w:val="20"/>
          <w:szCs w:val="20"/>
        </w:rPr>
      </w:pPr>
      <w:r>
        <w:rPr>
          <w:rFonts w:ascii="宋体" w:eastAsia="宋体" w:hAnsi="宋体" w:cs="宋体"/>
          <w:sz w:val="21"/>
          <w:szCs w:val="21"/>
        </w:rPr>
        <w:t>（3）重要的安全设施必须坚持与主体工程“三同时”的原则，即：同时设计、审批，同时施工，同时验收，投入使用。</w:t>
      </w:r>
    </w:p>
    <w:p w:rsidR="009321DF" w:rsidRDefault="009321DF">
      <w:pPr>
        <w:spacing w:line="204"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（4）定期召开安全生产调度会，及时传达中央及地方有关安全生产的精神。</w:t>
      </w:r>
    </w:p>
    <w:p w:rsidR="009321DF" w:rsidRDefault="009321DF">
      <w:pPr>
        <w:spacing w:line="230" w:lineRule="exact"/>
        <w:rPr>
          <w:sz w:val="20"/>
          <w:szCs w:val="20"/>
        </w:rPr>
      </w:pPr>
    </w:p>
    <w:p w:rsidR="009321DF" w:rsidRDefault="00670D94">
      <w:pPr>
        <w:spacing w:line="324" w:lineRule="exact"/>
        <w:ind w:left="560" w:right="80"/>
        <w:rPr>
          <w:sz w:val="20"/>
          <w:szCs w:val="20"/>
        </w:rPr>
      </w:pPr>
      <w:r>
        <w:rPr>
          <w:rFonts w:ascii="宋体" w:eastAsia="宋体" w:hAnsi="宋体" w:cs="宋体"/>
          <w:sz w:val="21"/>
          <w:szCs w:val="21"/>
        </w:rPr>
        <w:t>（5）组织对承包人施工现场进行安全生产检查，监督承包人及时处理发现的各种安全隐患。2.承包人职责</w:t>
      </w:r>
    </w:p>
    <w:p w:rsidR="009321DF" w:rsidRDefault="009321DF">
      <w:pPr>
        <w:spacing w:line="234" w:lineRule="exact"/>
        <w:rPr>
          <w:sz w:val="20"/>
          <w:szCs w:val="20"/>
        </w:rPr>
      </w:pPr>
    </w:p>
    <w:p w:rsidR="009321DF" w:rsidRDefault="00670D94">
      <w:pPr>
        <w:spacing w:line="383" w:lineRule="exact"/>
        <w:ind w:left="140" w:right="180" w:firstLine="420"/>
        <w:jc w:val="both"/>
        <w:rPr>
          <w:sz w:val="20"/>
          <w:szCs w:val="20"/>
        </w:rPr>
      </w:pPr>
      <w:r>
        <w:rPr>
          <w:rFonts w:ascii="宋体" w:eastAsia="宋体" w:hAnsi="宋体" w:cs="宋体"/>
          <w:sz w:val="21"/>
          <w:szCs w:val="21"/>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9321DF" w:rsidRDefault="009321DF">
      <w:pPr>
        <w:spacing w:line="230" w:lineRule="exact"/>
        <w:rPr>
          <w:sz w:val="20"/>
          <w:szCs w:val="20"/>
        </w:rPr>
      </w:pPr>
    </w:p>
    <w:p w:rsidR="009321DF" w:rsidRDefault="00670D94">
      <w:pPr>
        <w:spacing w:line="394" w:lineRule="exact"/>
        <w:ind w:left="140" w:right="80" w:firstLine="420"/>
        <w:rPr>
          <w:sz w:val="20"/>
          <w:szCs w:val="20"/>
        </w:rPr>
      </w:pPr>
      <w:r>
        <w:rPr>
          <w:rFonts w:ascii="宋体" w:eastAsia="宋体" w:hAnsi="宋体" w:cs="宋体"/>
          <w:sz w:val="21"/>
          <w:szCs w:val="21"/>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9321DF" w:rsidRDefault="009321DF">
      <w:pPr>
        <w:spacing w:line="235" w:lineRule="exact"/>
        <w:rPr>
          <w:sz w:val="20"/>
          <w:szCs w:val="20"/>
        </w:rPr>
      </w:pPr>
    </w:p>
    <w:p w:rsidR="009321DF" w:rsidRDefault="00670D94">
      <w:pPr>
        <w:spacing w:line="402" w:lineRule="exact"/>
        <w:ind w:left="140" w:right="180" w:firstLine="526"/>
        <w:jc w:val="both"/>
        <w:rPr>
          <w:sz w:val="20"/>
          <w:szCs w:val="20"/>
        </w:rPr>
      </w:pPr>
      <w:r>
        <w:rPr>
          <w:rFonts w:ascii="宋体" w:eastAsia="宋体" w:hAnsi="宋体" w:cs="宋体"/>
          <w:sz w:val="21"/>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9321DF" w:rsidRDefault="009321DF">
      <w:pPr>
        <w:spacing w:line="233" w:lineRule="exact"/>
        <w:rPr>
          <w:sz w:val="20"/>
          <w:szCs w:val="20"/>
        </w:rPr>
      </w:pPr>
    </w:p>
    <w:p w:rsidR="009321DF" w:rsidRDefault="00670D94">
      <w:pPr>
        <w:spacing w:line="324" w:lineRule="exact"/>
        <w:ind w:left="140" w:right="180" w:firstLine="314"/>
        <w:jc w:val="both"/>
        <w:rPr>
          <w:sz w:val="20"/>
          <w:szCs w:val="20"/>
        </w:rPr>
      </w:pPr>
      <w:r>
        <w:rPr>
          <w:rFonts w:ascii="宋体" w:eastAsia="宋体" w:hAnsi="宋体" w:cs="宋体"/>
          <w:sz w:val="21"/>
          <w:szCs w:val="21"/>
        </w:rPr>
        <w:t>（4）承包人在任何时候都应采取各种合理的预防措施，防止其员工发生任何违法、违禁、暴力或妨碍治安的行为。</w:t>
      </w:r>
    </w:p>
    <w:p w:rsidR="009321DF" w:rsidRDefault="009321DF">
      <w:pPr>
        <w:spacing w:line="202" w:lineRule="exact"/>
        <w:rPr>
          <w:sz w:val="20"/>
          <w:szCs w:val="20"/>
        </w:rPr>
      </w:pPr>
    </w:p>
    <w:p w:rsidR="009321DF" w:rsidRDefault="00670D94">
      <w:pPr>
        <w:spacing w:line="240" w:lineRule="exact"/>
        <w:ind w:left="460"/>
        <w:rPr>
          <w:sz w:val="20"/>
          <w:szCs w:val="20"/>
        </w:rPr>
      </w:pPr>
      <w:r>
        <w:rPr>
          <w:rFonts w:ascii="宋体" w:eastAsia="宋体" w:hAnsi="宋体" w:cs="宋体"/>
          <w:sz w:val="21"/>
          <w:szCs w:val="21"/>
        </w:rPr>
        <w:t>（5）承包人必须具有劳动安全管理部门颁发的安全生产考核合格证书，参加施工的人员，必</w:t>
      </w:r>
    </w:p>
    <w:p w:rsidR="009321DF" w:rsidRDefault="009321DF">
      <w:pPr>
        <w:sectPr w:rsidR="009321DF">
          <w:pgSz w:w="11900" w:h="16838"/>
          <w:pgMar w:top="1440" w:right="1406" w:bottom="440" w:left="1440" w:header="0" w:footer="0" w:gutter="0"/>
          <w:cols w:space="720" w:equalWidth="0">
            <w:col w:w="9060"/>
          </w:cols>
        </w:sectPr>
      </w:pPr>
    </w:p>
    <w:p w:rsidR="009321DF" w:rsidRDefault="009321DF">
      <w:pPr>
        <w:spacing w:line="293" w:lineRule="exact"/>
        <w:rPr>
          <w:sz w:val="20"/>
          <w:szCs w:val="20"/>
        </w:rPr>
      </w:pPr>
    </w:p>
    <w:p w:rsidR="009321DF" w:rsidRDefault="00670D94">
      <w:pPr>
        <w:ind w:right="40"/>
        <w:jc w:val="center"/>
        <w:rPr>
          <w:sz w:val="20"/>
          <w:szCs w:val="20"/>
        </w:rPr>
      </w:pPr>
      <w:r>
        <w:rPr>
          <w:rFonts w:ascii="Calibri" w:eastAsia="Calibri" w:hAnsi="Calibri" w:cs="Calibri"/>
          <w:sz w:val="17"/>
          <w:szCs w:val="17"/>
        </w:rPr>
        <w:t>29</w:t>
      </w:r>
    </w:p>
    <w:p w:rsidR="009321DF" w:rsidRDefault="009321DF">
      <w:pPr>
        <w:sectPr w:rsidR="009321DF">
          <w:type w:val="continuous"/>
          <w:pgSz w:w="11900" w:h="16838"/>
          <w:pgMar w:top="1440" w:right="1406" w:bottom="440" w:left="1440" w:header="0" w:footer="0" w:gutter="0"/>
          <w:cols w:space="720" w:equalWidth="0">
            <w:col w:w="9060"/>
          </w:cols>
        </w:sectPr>
      </w:pPr>
    </w:p>
    <w:p w:rsidR="009321DF" w:rsidRDefault="009321DF">
      <w:pPr>
        <w:spacing w:line="172" w:lineRule="exact"/>
        <w:rPr>
          <w:sz w:val="20"/>
          <w:szCs w:val="20"/>
        </w:rPr>
      </w:pPr>
      <w:bookmarkStart w:id="29" w:name="page30"/>
      <w:bookmarkEnd w:id="29"/>
    </w:p>
    <w:p w:rsidR="009321DF" w:rsidRDefault="00670D94">
      <w:pPr>
        <w:spacing w:line="383" w:lineRule="exact"/>
        <w:ind w:left="140" w:right="66"/>
        <w:jc w:val="both"/>
        <w:rPr>
          <w:sz w:val="20"/>
          <w:szCs w:val="20"/>
        </w:rPr>
      </w:pPr>
      <w:r>
        <w:rPr>
          <w:rFonts w:ascii="宋体" w:eastAsia="宋体" w:hAnsi="宋体" w:cs="宋体"/>
          <w:sz w:val="20"/>
          <w:szCs w:val="20"/>
        </w:rPr>
        <w:t>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9321DF" w:rsidRDefault="009321DF">
      <w:pPr>
        <w:spacing w:line="233" w:lineRule="exact"/>
        <w:rPr>
          <w:sz w:val="20"/>
          <w:szCs w:val="20"/>
        </w:rPr>
      </w:pPr>
    </w:p>
    <w:p w:rsidR="009321DF" w:rsidRDefault="00670D94">
      <w:pPr>
        <w:spacing w:line="363" w:lineRule="exact"/>
        <w:ind w:left="140" w:right="146" w:firstLine="314"/>
        <w:jc w:val="both"/>
        <w:rPr>
          <w:sz w:val="20"/>
          <w:szCs w:val="20"/>
        </w:rPr>
      </w:pPr>
      <w:r>
        <w:rPr>
          <w:rFonts w:ascii="宋体" w:eastAsia="宋体" w:hAnsi="宋体" w:cs="宋体"/>
          <w:sz w:val="21"/>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9321DF" w:rsidRDefault="009321DF">
      <w:pPr>
        <w:spacing w:line="233" w:lineRule="exact"/>
        <w:rPr>
          <w:sz w:val="20"/>
          <w:szCs w:val="20"/>
        </w:rPr>
      </w:pPr>
    </w:p>
    <w:p w:rsidR="009321DF" w:rsidRDefault="00670D94">
      <w:pPr>
        <w:spacing w:line="324" w:lineRule="exact"/>
        <w:ind w:left="140" w:right="146" w:firstLine="314"/>
        <w:jc w:val="both"/>
        <w:rPr>
          <w:sz w:val="20"/>
          <w:szCs w:val="20"/>
        </w:rPr>
      </w:pPr>
      <w:r>
        <w:rPr>
          <w:rFonts w:ascii="宋体" w:eastAsia="宋体" w:hAnsi="宋体" w:cs="宋体"/>
          <w:sz w:val="21"/>
          <w:szCs w:val="21"/>
        </w:rPr>
        <w:t>（7）操作人员上岗，必须按规定穿戴防护用品。施工负责人和安全检查员应随时检查劳动防护用品的穿戴情况，不按规定穿戴防护用品的人员不得上岗。</w:t>
      </w:r>
    </w:p>
    <w:p w:rsidR="009321DF" w:rsidRDefault="009321DF">
      <w:pPr>
        <w:spacing w:line="232" w:lineRule="exact"/>
        <w:rPr>
          <w:sz w:val="20"/>
          <w:szCs w:val="20"/>
        </w:rPr>
      </w:pPr>
    </w:p>
    <w:p w:rsidR="009321DF" w:rsidRDefault="00670D94">
      <w:pPr>
        <w:spacing w:line="326" w:lineRule="exact"/>
        <w:ind w:left="140" w:right="146" w:firstLine="314"/>
        <w:jc w:val="both"/>
        <w:rPr>
          <w:sz w:val="20"/>
          <w:szCs w:val="20"/>
        </w:rPr>
      </w:pPr>
      <w:r>
        <w:rPr>
          <w:rFonts w:ascii="宋体" w:eastAsia="宋体" w:hAnsi="宋体" w:cs="宋体"/>
          <w:sz w:val="21"/>
          <w:szCs w:val="21"/>
        </w:rPr>
        <w:t>（8）所有施工机具设备和高空作业的设备均应定期检查，并有安全员的签字记录，保证其经常处于完好状态；不合格的机具、设备和劳动保护用品严禁使用。</w:t>
      </w:r>
    </w:p>
    <w:p w:rsidR="009321DF" w:rsidRDefault="009321DF">
      <w:pPr>
        <w:spacing w:line="230" w:lineRule="exact"/>
        <w:rPr>
          <w:sz w:val="20"/>
          <w:szCs w:val="20"/>
        </w:rPr>
      </w:pPr>
    </w:p>
    <w:p w:rsidR="009321DF" w:rsidRDefault="00670D94">
      <w:pPr>
        <w:spacing w:line="324" w:lineRule="exact"/>
        <w:ind w:left="140" w:right="146" w:firstLine="314"/>
        <w:jc w:val="both"/>
        <w:rPr>
          <w:sz w:val="20"/>
          <w:szCs w:val="20"/>
        </w:rPr>
      </w:pPr>
      <w:r>
        <w:rPr>
          <w:rFonts w:ascii="宋体" w:eastAsia="宋体" w:hAnsi="宋体" w:cs="宋体"/>
          <w:sz w:val="21"/>
          <w:szCs w:val="21"/>
        </w:rPr>
        <w:t>（9）施工中采用新技术、新工艺、新设备、新材料时，必须制定相应的安全技术措施，施工现场必须具有相关的安全标志牌。</w:t>
      </w:r>
    </w:p>
    <w:p w:rsidR="009321DF" w:rsidRDefault="009321DF">
      <w:pPr>
        <w:spacing w:line="234" w:lineRule="exact"/>
        <w:rPr>
          <w:sz w:val="20"/>
          <w:szCs w:val="20"/>
        </w:rPr>
      </w:pPr>
    </w:p>
    <w:p w:rsidR="009321DF" w:rsidRDefault="00670D94">
      <w:pPr>
        <w:spacing w:line="363" w:lineRule="exact"/>
        <w:ind w:left="140" w:right="146" w:firstLine="314"/>
        <w:jc w:val="both"/>
        <w:rPr>
          <w:sz w:val="20"/>
          <w:szCs w:val="20"/>
        </w:rPr>
      </w:pPr>
      <w:r>
        <w:rPr>
          <w:rFonts w:ascii="宋体" w:eastAsia="宋体" w:hAnsi="宋体" w:cs="宋体"/>
          <w:sz w:val="21"/>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9321DF" w:rsidRDefault="009321DF">
      <w:pPr>
        <w:spacing w:line="233" w:lineRule="exact"/>
        <w:rPr>
          <w:sz w:val="20"/>
          <w:szCs w:val="20"/>
        </w:rPr>
      </w:pPr>
    </w:p>
    <w:p w:rsidR="009321DF" w:rsidRDefault="00670D94">
      <w:pPr>
        <w:spacing w:line="324" w:lineRule="exact"/>
        <w:ind w:left="680" w:right="166" w:hanging="210"/>
        <w:rPr>
          <w:sz w:val="20"/>
          <w:szCs w:val="20"/>
        </w:rPr>
      </w:pPr>
      <w:r>
        <w:rPr>
          <w:rFonts w:ascii="宋体" w:eastAsia="宋体" w:hAnsi="宋体" w:cs="宋体"/>
          <w:sz w:val="21"/>
          <w:szCs w:val="21"/>
        </w:rPr>
        <w:t>（11）安全生产费用按照《公路水运工程安全生产监督管理办法》的相关规定使用和管理。3.违约责任</w:t>
      </w:r>
    </w:p>
    <w:p w:rsidR="009321DF" w:rsidRDefault="009321DF">
      <w:pPr>
        <w:spacing w:line="202"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如因发包人或承包人违约造成安全事故，将依法追究责任。</w:t>
      </w:r>
    </w:p>
    <w:p w:rsidR="009321DF" w:rsidRDefault="009321DF">
      <w:pPr>
        <w:spacing w:line="232" w:lineRule="exact"/>
        <w:rPr>
          <w:sz w:val="20"/>
          <w:szCs w:val="20"/>
        </w:rPr>
      </w:pPr>
    </w:p>
    <w:p w:rsidR="009321DF" w:rsidRDefault="00670D94">
      <w:pPr>
        <w:spacing w:line="324" w:lineRule="exact"/>
        <w:ind w:left="140" w:right="146" w:firstLine="526"/>
        <w:rPr>
          <w:sz w:val="20"/>
          <w:szCs w:val="20"/>
        </w:rPr>
      </w:pPr>
      <w:r>
        <w:rPr>
          <w:rFonts w:ascii="宋体" w:eastAsia="宋体" w:hAnsi="宋体" w:cs="宋体"/>
          <w:sz w:val="21"/>
          <w:szCs w:val="21"/>
        </w:rPr>
        <w:t>4.本合同由双方法定代表人或其授权的代理人签署并加盖单位章后生效，全部工程竣工验收后失效。</w:t>
      </w:r>
    </w:p>
    <w:p w:rsidR="009321DF" w:rsidRDefault="009321DF">
      <w:pPr>
        <w:spacing w:line="232" w:lineRule="exact"/>
        <w:rPr>
          <w:sz w:val="20"/>
          <w:szCs w:val="20"/>
        </w:rPr>
      </w:pPr>
    </w:p>
    <w:p w:rsidR="009321DF" w:rsidRDefault="00670D94">
      <w:pPr>
        <w:spacing w:line="326" w:lineRule="exact"/>
        <w:ind w:left="140" w:right="146" w:firstLine="526"/>
        <w:rPr>
          <w:sz w:val="20"/>
          <w:szCs w:val="20"/>
        </w:rPr>
      </w:pPr>
      <w:r>
        <w:rPr>
          <w:rFonts w:ascii="宋体" w:eastAsia="宋体" w:hAnsi="宋体" w:cs="宋体"/>
          <w:sz w:val="21"/>
          <w:szCs w:val="21"/>
        </w:rPr>
        <w:t>5.本合同正本二份、副本份，合同双方各执正本一份，副本份，当正本与副本的内容不一致时，以正本为准。</w:t>
      </w:r>
    </w:p>
    <w:p w:rsidR="009321DF" w:rsidRDefault="009321DF">
      <w:pPr>
        <w:spacing w:line="200" w:lineRule="exact"/>
        <w:rPr>
          <w:sz w:val="20"/>
          <w:szCs w:val="20"/>
        </w:rPr>
      </w:pPr>
    </w:p>
    <w:p w:rsidR="009321DF" w:rsidRDefault="00670D94">
      <w:pPr>
        <w:tabs>
          <w:tab w:val="left" w:pos="2760"/>
        </w:tabs>
        <w:spacing w:line="240" w:lineRule="exact"/>
        <w:ind w:left="140"/>
        <w:rPr>
          <w:sz w:val="20"/>
          <w:szCs w:val="20"/>
        </w:rPr>
      </w:pPr>
      <w:r>
        <w:rPr>
          <w:rFonts w:ascii="宋体" w:eastAsia="宋体" w:hAnsi="宋体" w:cs="宋体"/>
          <w:sz w:val="21"/>
          <w:szCs w:val="21"/>
        </w:rPr>
        <w:t>发包人：（盖章单位）</w:t>
      </w:r>
      <w:r>
        <w:rPr>
          <w:sz w:val="20"/>
          <w:szCs w:val="20"/>
        </w:rPr>
        <w:tab/>
      </w:r>
      <w:r>
        <w:rPr>
          <w:rFonts w:ascii="宋体" w:eastAsia="宋体" w:hAnsi="宋体" w:cs="宋体"/>
          <w:sz w:val="21"/>
          <w:szCs w:val="21"/>
        </w:rPr>
        <w:t>承包人：（盖章单位）</w:t>
      </w:r>
    </w:p>
    <w:p w:rsidR="009321DF" w:rsidRDefault="009321DF">
      <w:pPr>
        <w:spacing w:line="200" w:lineRule="exact"/>
        <w:rPr>
          <w:sz w:val="20"/>
          <w:szCs w:val="20"/>
        </w:rPr>
      </w:pPr>
    </w:p>
    <w:p w:rsidR="009321DF" w:rsidRDefault="00670D94">
      <w:pPr>
        <w:tabs>
          <w:tab w:val="left" w:pos="4020"/>
          <w:tab w:val="left" w:pos="7260"/>
        </w:tabs>
        <w:spacing w:line="240" w:lineRule="exact"/>
        <w:ind w:left="140"/>
        <w:rPr>
          <w:sz w:val="20"/>
          <w:szCs w:val="20"/>
        </w:rPr>
      </w:pPr>
      <w:r>
        <w:rPr>
          <w:rFonts w:ascii="宋体" w:eastAsia="宋体" w:hAnsi="宋体" w:cs="宋体"/>
          <w:sz w:val="21"/>
          <w:szCs w:val="21"/>
        </w:rPr>
        <w:t>法定代表人或其委托代理人：（签字）</w:t>
      </w:r>
      <w:r>
        <w:rPr>
          <w:sz w:val="20"/>
          <w:szCs w:val="20"/>
        </w:rPr>
        <w:tab/>
      </w:r>
      <w:r>
        <w:rPr>
          <w:rFonts w:ascii="宋体" w:eastAsia="宋体" w:hAnsi="宋体" w:cs="宋体"/>
          <w:sz w:val="21"/>
          <w:szCs w:val="21"/>
        </w:rPr>
        <w:t>法定代表人或其委托代理人：</w:t>
      </w:r>
      <w:r>
        <w:rPr>
          <w:sz w:val="20"/>
          <w:szCs w:val="20"/>
        </w:rPr>
        <w:tab/>
      </w:r>
      <w:r>
        <w:rPr>
          <w:rFonts w:ascii="宋体" w:eastAsia="宋体" w:hAnsi="宋体" w:cs="宋体"/>
          <w:sz w:val="20"/>
          <w:szCs w:val="20"/>
        </w:rPr>
        <w:t>（签字）</w:t>
      </w:r>
    </w:p>
    <w:p w:rsidR="009321DF" w:rsidRDefault="00670D94">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4292600</wp:posOffset>
            </wp:positionH>
            <wp:positionV relativeFrom="paragraph">
              <wp:posOffset>-5715</wp:posOffset>
            </wp:positionV>
            <wp:extent cx="46799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467995" cy="6350"/>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21" w:lineRule="exact"/>
        <w:rPr>
          <w:sz w:val="20"/>
          <w:szCs w:val="20"/>
        </w:rPr>
      </w:pPr>
    </w:p>
    <w:p w:rsidR="009321DF" w:rsidRDefault="00670D94">
      <w:pPr>
        <w:tabs>
          <w:tab w:val="left" w:pos="1600"/>
          <w:tab w:val="left" w:pos="2120"/>
          <w:tab w:val="left" w:pos="4320"/>
        </w:tabs>
        <w:spacing w:line="240" w:lineRule="exact"/>
        <w:ind w:left="1200"/>
        <w:rPr>
          <w:sz w:val="20"/>
          <w:szCs w:val="20"/>
        </w:rPr>
      </w:pPr>
      <w:r>
        <w:rPr>
          <w:rFonts w:ascii="宋体" w:eastAsia="宋体" w:hAnsi="宋体" w:cs="宋体"/>
          <w:sz w:val="21"/>
          <w:szCs w:val="21"/>
        </w:rPr>
        <w:t>年</w:t>
      </w:r>
      <w:r>
        <w:rPr>
          <w:rFonts w:ascii="宋体" w:eastAsia="宋体" w:hAnsi="宋体" w:cs="宋体"/>
          <w:sz w:val="21"/>
          <w:szCs w:val="21"/>
        </w:rPr>
        <w:tab/>
        <w:t>月</w:t>
      </w:r>
      <w:r>
        <w:rPr>
          <w:sz w:val="20"/>
          <w:szCs w:val="20"/>
        </w:rPr>
        <w:tab/>
      </w:r>
      <w:r>
        <w:rPr>
          <w:rFonts w:ascii="宋体" w:eastAsia="宋体" w:hAnsi="宋体" w:cs="宋体"/>
          <w:sz w:val="21"/>
          <w:szCs w:val="21"/>
        </w:rPr>
        <w:t>日</w:t>
      </w:r>
      <w:r>
        <w:rPr>
          <w:sz w:val="20"/>
          <w:szCs w:val="20"/>
        </w:rPr>
        <w:tab/>
      </w:r>
      <w:r>
        <w:rPr>
          <w:rFonts w:ascii="宋体" w:eastAsia="宋体" w:hAnsi="宋体" w:cs="宋体"/>
          <w:sz w:val="21"/>
          <w:szCs w:val="21"/>
        </w:rPr>
        <w:t>年 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64" w:lineRule="exact"/>
        <w:rPr>
          <w:sz w:val="20"/>
          <w:szCs w:val="20"/>
        </w:rPr>
      </w:pPr>
    </w:p>
    <w:p w:rsidR="009321DF" w:rsidRDefault="00670D94">
      <w:pPr>
        <w:ind w:right="6"/>
        <w:jc w:val="center"/>
        <w:rPr>
          <w:sz w:val="20"/>
          <w:szCs w:val="20"/>
        </w:rPr>
      </w:pPr>
      <w:r>
        <w:rPr>
          <w:rFonts w:ascii="Calibri" w:eastAsia="Calibri" w:hAnsi="Calibri" w:cs="Calibri"/>
          <w:sz w:val="17"/>
          <w:szCs w:val="17"/>
        </w:rPr>
        <w:t>30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14" w:lineRule="exact"/>
        <w:rPr>
          <w:sz w:val="20"/>
          <w:szCs w:val="20"/>
        </w:rPr>
      </w:pPr>
      <w:bookmarkStart w:id="30" w:name="page31"/>
      <w:bookmarkEnd w:id="30"/>
    </w:p>
    <w:p w:rsidR="009321DF" w:rsidRDefault="00670D94">
      <w:pPr>
        <w:tabs>
          <w:tab w:val="left" w:pos="4380"/>
        </w:tabs>
        <w:spacing w:line="354" w:lineRule="exact"/>
        <w:ind w:left="2760"/>
        <w:jc w:val="both"/>
        <w:rPr>
          <w:sz w:val="20"/>
          <w:szCs w:val="20"/>
        </w:rPr>
      </w:pPr>
      <w:r>
        <w:rPr>
          <w:rFonts w:ascii="宋体" w:eastAsia="宋体" w:hAnsi="宋体" w:cs="宋体"/>
          <w:b/>
          <w:bCs/>
          <w:color w:val="333333"/>
          <w:sz w:val="31"/>
          <w:szCs w:val="31"/>
        </w:rPr>
        <w:t>第</w:t>
      </w:r>
      <w:r w:rsidR="007768E4">
        <w:rPr>
          <w:rFonts w:ascii="宋体" w:eastAsia="宋体" w:hAnsi="宋体" w:cs="宋体" w:hint="eastAsia"/>
          <w:b/>
          <w:bCs/>
          <w:color w:val="333333"/>
          <w:sz w:val="31"/>
          <w:szCs w:val="31"/>
        </w:rPr>
        <w:t>七</w:t>
      </w:r>
      <w:r>
        <w:rPr>
          <w:rFonts w:ascii="宋体" w:eastAsia="宋体" w:hAnsi="宋体" w:cs="宋体"/>
          <w:b/>
          <w:bCs/>
          <w:color w:val="333333"/>
          <w:sz w:val="31"/>
          <w:szCs w:val="31"/>
        </w:rPr>
        <w:t>章</w:t>
      </w:r>
      <w:r>
        <w:rPr>
          <w:sz w:val="20"/>
          <w:szCs w:val="20"/>
        </w:rPr>
        <w:tab/>
      </w:r>
      <w:r>
        <w:rPr>
          <w:rFonts w:ascii="宋体" w:eastAsia="宋体" w:hAnsi="宋体" w:cs="宋体"/>
          <w:b/>
          <w:bCs/>
          <w:color w:val="333333"/>
          <w:sz w:val="31"/>
          <w:szCs w:val="31"/>
        </w:rPr>
        <w:t>响应文件格式</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6"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封面：</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4" w:lineRule="exact"/>
        <w:rPr>
          <w:sz w:val="20"/>
          <w:szCs w:val="20"/>
        </w:rPr>
      </w:pPr>
    </w:p>
    <w:p w:rsidR="009321DF" w:rsidRDefault="00670D94">
      <w:pPr>
        <w:spacing w:line="594" w:lineRule="exact"/>
        <w:ind w:right="-13"/>
        <w:jc w:val="center"/>
        <w:rPr>
          <w:sz w:val="20"/>
          <w:szCs w:val="20"/>
        </w:rPr>
      </w:pPr>
      <w:r>
        <w:rPr>
          <w:rFonts w:ascii="黑体" w:eastAsia="黑体" w:hAnsi="黑体" w:cs="黑体"/>
          <w:b/>
          <w:bCs/>
          <w:color w:val="333333"/>
          <w:sz w:val="52"/>
          <w:szCs w:val="52"/>
        </w:rPr>
        <w:t>采购工程项目</w:t>
      </w:r>
    </w:p>
    <w:p w:rsidR="009321DF" w:rsidRDefault="009321DF">
      <w:pPr>
        <w:spacing w:line="200" w:lineRule="exact"/>
        <w:rPr>
          <w:sz w:val="20"/>
          <w:szCs w:val="20"/>
        </w:rPr>
      </w:pPr>
    </w:p>
    <w:p w:rsidR="009321DF" w:rsidRDefault="009321DF">
      <w:pPr>
        <w:spacing w:line="241" w:lineRule="exact"/>
        <w:rPr>
          <w:sz w:val="20"/>
          <w:szCs w:val="20"/>
        </w:rPr>
      </w:pPr>
    </w:p>
    <w:p w:rsidR="009321DF" w:rsidRDefault="00670D94">
      <w:pPr>
        <w:spacing w:line="594" w:lineRule="exact"/>
        <w:ind w:right="-13"/>
        <w:jc w:val="center"/>
        <w:rPr>
          <w:sz w:val="20"/>
          <w:szCs w:val="20"/>
        </w:rPr>
      </w:pPr>
      <w:r>
        <w:rPr>
          <w:rFonts w:ascii="黑体" w:eastAsia="黑体" w:hAnsi="黑体" w:cs="黑体"/>
          <w:b/>
          <w:bCs/>
          <w:color w:val="333333"/>
          <w:sz w:val="52"/>
          <w:szCs w:val="52"/>
        </w:rPr>
        <w:t>响应文件</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9" w:lineRule="exact"/>
        <w:rPr>
          <w:sz w:val="20"/>
          <w:szCs w:val="20"/>
        </w:rPr>
      </w:pPr>
    </w:p>
    <w:p w:rsidR="009321DF" w:rsidRDefault="00670D94">
      <w:pPr>
        <w:spacing w:line="354" w:lineRule="exact"/>
        <w:ind w:left="2240"/>
        <w:rPr>
          <w:sz w:val="20"/>
          <w:szCs w:val="20"/>
        </w:rPr>
      </w:pPr>
      <w:r>
        <w:rPr>
          <w:rFonts w:ascii="黑体" w:eastAsia="黑体" w:hAnsi="黑体" w:cs="黑体"/>
          <w:b/>
          <w:bCs/>
          <w:color w:val="333333"/>
          <w:sz w:val="31"/>
          <w:szCs w:val="31"/>
        </w:rPr>
        <w:t>项目名称：</w:t>
      </w:r>
    </w:p>
    <w:p w:rsidR="009321DF" w:rsidRDefault="00670D94">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2404745</wp:posOffset>
            </wp:positionH>
            <wp:positionV relativeFrom="paragraph">
              <wp:posOffset>-10795</wp:posOffset>
            </wp:positionV>
            <wp:extent cx="237109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2371090" cy="8890"/>
                    </a:xfrm>
                    <a:prstGeom prst="rect">
                      <a:avLst/>
                    </a:prstGeom>
                    <a:noFill/>
                  </pic:spPr>
                </pic:pic>
              </a:graphicData>
            </a:graphic>
          </wp:anchor>
        </w:drawing>
      </w:r>
    </w:p>
    <w:p w:rsidR="009321DF" w:rsidRDefault="009321DF">
      <w:pPr>
        <w:spacing w:line="351" w:lineRule="exact"/>
        <w:rPr>
          <w:sz w:val="20"/>
          <w:szCs w:val="20"/>
        </w:rPr>
      </w:pPr>
    </w:p>
    <w:p w:rsidR="009321DF" w:rsidRDefault="00670D94">
      <w:pPr>
        <w:spacing w:line="354" w:lineRule="exact"/>
        <w:ind w:left="2240"/>
        <w:rPr>
          <w:sz w:val="20"/>
          <w:szCs w:val="20"/>
        </w:rPr>
      </w:pPr>
      <w:r>
        <w:rPr>
          <w:rFonts w:ascii="黑体" w:eastAsia="黑体" w:hAnsi="黑体" w:cs="黑体"/>
          <w:b/>
          <w:bCs/>
          <w:color w:val="333333"/>
          <w:sz w:val="31"/>
          <w:szCs w:val="31"/>
        </w:rPr>
        <w:t>项目编号：</w:t>
      </w:r>
    </w:p>
    <w:p w:rsidR="009321DF" w:rsidRDefault="00670D9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2404745</wp:posOffset>
            </wp:positionH>
            <wp:positionV relativeFrom="paragraph">
              <wp:posOffset>-12700</wp:posOffset>
            </wp:positionV>
            <wp:extent cx="237109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2371090" cy="8890"/>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58" w:lineRule="exact"/>
        <w:rPr>
          <w:sz w:val="20"/>
          <w:szCs w:val="20"/>
        </w:rPr>
      </w:pPr>
    </w:p>
    <w:p w:rsidR="009321DF" w:rsidRDefault="00670D94">
      <w:pPr>
        <w:spacing w:line="354" w:lineRule="exact"/>
        <w:ind w:left="2380"/>
        <w:rPr>
          <w:sz w:val="20"/>
          <w:szCs w:val="20"/>
        </w:rPr>
      </w:pPr>
      <w:r>
        <w:rPr>
          <w:rFonts w:ascii="黑体" w:eastAsia="黑体" w:hAnsi="黑体" w:cs="黑体"/>
          <w:b/>
          <w:bCs/>
          <w:color w:val="333333"/>
          <w:sz w:val="31"/>
          <w:szCs w:val="31"/>
        </w:rPr>
        <w:t>供应商名称：</w:t>
      </w:r>
    </w:p>
    <w:p w:rsidR="009321DF" w:rsidRDefault="009321DF">
      <w:pPr>
        <w:spacing w:line="259" w:lineRule="exact"/>
        <w:rPr>
          <w:sz w:val="20"/>
          <w:szCs w:val="20"/>
        </w:rPr>
      </w:pPr>
    </w:p>
    <w:p w:rsidR="009321DF" w:rsidRDefault="00670D94">
      <w:pPr>
        <w:tabs>
          <w:tab w:val="left" w:pos="3320"/>
        </w:tabs>
        <w:spacing w:line="274" w:lineRule="exact"/>
        <w:ind w:left="2380"/>
        <w:rPr>
          <w:sz w:val="20"/>
          <w:szCs w:val="20"/>
        </w:rPr>
      </w:pPr>
      <w:r>
        <w:rPr>
          <w:rFonts w:ascii="黑体" w:eastAsia="黑体" w:hAnsi="黑体" w:cs="黑体"/>
          <w:b/>
          <w:bCs/>
          <w:color w:val="333333"/>
          <w:sz w:val="24"/>
          <w:szCs w:val="24"/>
        </w:rPr>
        <w:t>日</w:t>
      </w:r>
      <w:r>
        <w:rPr>
          <w:sz w:val="20"/>
          <w:szCs w:val="20"/>
        </w:rPr>
        <w:tab/>
      </w:r>
      <w:r>
        <w:rPr>
          <w:rFonts w:ascii="黑体" w:eastAsia="黑体" w:hAnsi="黑体" w:cs="黑体"/>
          <w:b/>
          <w:bCs/>
          <w:color w:val="333333"/>
          <w:sz w:val="24"/>
          <w:szCs w:val="24"/>
        </w:rPr>
        <w:t>期</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99" w:lineRule="exact"/>
        <w:rPr>
          <w:sz w:val="20"/>
          <w:szCs w:val="20"/>
        </w:rPr>
      </w:pPr>
    </w:p>
    <w:p w:rsidR="009321DF" w:rsidRDefault="00670D94">
      <w:pPr>
        <w:ind w:right="6"/>
        <w:jc w:val="center"/>
        <w:rPr>
          <w:sz w:val="20"/>
          <w:szCs w:val="20"/>
        </w:rPr>
      </w:pPr>
      <w:r>
        <w:rPr>
          <w:rFonts w:ascii="Calibri" w:eastAsia="Calibri" w:hAnsi="Calibri" w:cs="Calibri"/>
          <w:sz w:val="17"/>
          <w:szCs w:val="17"/>
        </w:rPr>
        <w:t>31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1" w:name="page32"/>
      <w:bookmarkEnd w:id="31"/>
    </w:p>
    <w:p w:rsidR="009321DF" w:rsidRDefault="00670D94">
      <w:pPr>
        <w:spacing w:line="502" w:lineRule="exact"/>
        <w:ind w:right="6"/>
        <w:jc w:val="center"/>
        <w:rPr>
          <w:sz w:val="20"/>
          <w:szCs w:val="20"/>
        </w:rPr>
      </w:pPr>
      <w:r>
        <w:rPr>
          <w:rFonts w:ascii="宋体" w:eastAsia="宋体" w:hAnsi="宋体" w:cs="宋体"/>
          <w:b/>
          <w:bCs/>
          <w:color w:val="333333"/>
          <w:sz w:val="44"/>
          <w:szCs w:val="44"/>
        </w:rPr>
        <w:t>目录</w:t>
      </w:r>
    </w:p>
    <w:p w:rsidR="009321DF" w:rsidRDefault="009321DF">
      <w:pPr>
        <w:spacing w:line="200" w:lineRule="exact"/>
        <w:rPr>
          <w:sz w:val="20"/>
          <w:szCs w:val="20"/>
        </w:rPr>
      </w:pPr>
    </w:p>
    <w:p w:rsidR="009321DF" w:rsidRDefault="009321DF">
      <w:pPr>
        <w:spacing w:line="209" w:lineRule="exact"/>
        <w:rPr>
          <w:sz w:val="20"/>
          <w:szCs w:val="20"/>
        </w:rPr>
      </w:pPr>
    </w:p>
    <w:p w:rsidR="009321DF" w:rsidRPr="007E05A8" w:rsidRDefault="00670D94" w:rsidP="007E05A8">
      <w:pPr>
        <w:pStyle w:val="a5"/>
        <w:numPr>
          <w:ilvl w:val="0"/>
          <w:numId w:val="2"/>
        </w:numPr>
        <w:spacing w:line="274" w:lineRule="exact"/>
        <w:ind w:firstLineChars="0"/>
        <w:rPr>
          <w:rFonts w:ascii="宋体" w:eastAsia="宋体" w:hAnsi="宋体" w:cs="宋体"/>
          <w:b/>
          <w:bCs/>
          <w:color w:val="333333"/>
          <w:sz w:val="24"/>
          <w:szCs w:val="24"/>
        </w:rPr>
      </w:pPr>
      <w:r w:rsidRPr="007E05A8">
        <w:rPr>
          <w:rFonts w:ascii="宋体" w:eastAsia="宋体" w:hAnsi="宋体" w:cs="宋体"/>
          <w:b/>
          <w:bCs/>
          <w:color w:val="333333"/>
          <w:sz w:val="24"/>
          <w:szCs w:val="24"/>
        </w:rPr>
        <w:t>响应函</w:t>
      </w:r>
    </w:p>
    <w:p w:rsidR="002C5A66" w:rsidRPr="002C5A66" w:rsidRDefault="007E05A8" w:rsidP="002C5A66">
      <w:pPr>
        <w:pStyle w:val="a5"/>
        <w:numPr>
          <w:ilvl w:val="1"/>
          <w:numId w:val="4"/>
        </w:numPr>
        <w:spacing w:line="240" w:lineRule="exact"/>
        <w:ind w:firstLineChars="0"/>
        <w:rPr>
          <w:rFonts w:ascii="宋体" w:eastAsia="宋体" w:hAnsi="宋体" w:cs="宋体"/>
          <w:b/>
          <w:color w:val="333333"/>
          <w:sz w:val="24"/>
          <w:szCs w:val="24"/>
          <w:highlight w:val="yellow"/>
        </w:rPr>
      </w:pPr>
      <w:r w:rsidRPr="002C5A66">
        <w:rPr>
          <w:rFonts w:ascii="宋体" w:eastAsia="宋体" w:hAnsi="宋体" w:cs="宋体"/>
          <w:b/>
          <w:color w:val="333333"/>
          <w:sz w:val="24"/>
          <w:szCs w:val="24"/>
          <w:highlight w:val="yellow"/>
        </w:rPr>
        <w:t>已标价工程量清单</w:t>
      </w:r>
    </w:p>
    <w:p w:rsidR="007E05A8" w:rsidRPr="002C5A66" w:rsidRDefault="007E05A8" w:rsidP="002C5A66">
      <w:pPr>
        <w:pStyle w:val="a5"/>
        <w:numPr>
          <w:ilvl w:val="1"/>
          <w:numId w:val="4"/>
        </w:numPr>
        <w:spacing w:line="240" w:lineRule="exact"/>
        <w:ind w:firstLineChars="0"/>
        <w:rPr>
          <w:rFonts w:ascii="宋体" w:eastAsia="宋体" w:hAnsi="宋体"/>
          <w:b/>
          <w:sz w:val="24"/>
          <w:szCs w:val="24"/>
        </w:rPr>
      </w:pPr>
      <w:r w:rsidRPr="002C5A66">
        <w:rPr>
          <w:rFonts w:ascii="宋体" w:eastAsia="宋体" w:hAnsi="宋体" w:cs="宋体"/>
          <w:b/>
          <w:color w:val="333333"/>
          <w:sz w:val="24"/>
          <w:szCs w:val="24"/>
          <w:highlight w:val="yellow"/>
        </w:rPr>
        <w:t>注明主要材料品牌</w:t>
      </w:r>
    </w:p>
    <w:p w:rsidR="007E05A8" w:rsidRDefault="007E05A8" w:rsidP="007E05A8">
      <w:pPr>
        <w:spacing w:line="274" w:lineRule="exact"/>
        <w:ind w:firstLineChars="50" w:firstLine="120"/>
        <w:rPr>
          <w:rFonts w:ascii="宋体" w:eastAsia="宋体" w:hAnsi="宋体" w:cs="宋体"/>
          <w:b/>
          <w:bCs/>
          <w:color w:val="333333"/>
          <w:sz w:val="24"/>
          <w:szCs w:val="24"/>
        </w:rPr>
      </w:pPr>
    </w:p>
    <w:p w:rsidR="009321DF" w:rsidRDefault="00670D94" w:rsidP="007E05A8">
      <w:pPr>
        <w:spacing w:line="274" w:lineRule="exact"/>
        <w:ind w:firstLineChars="50" w:firstLine="120"/>
        <w:rPr>
          <w:sz w:val="20"/>
          <w:szCs w:val="20"/>
        </w:rPr>
      </w:pPr>
      <w:r>
        <w:rPr>
          <w:rFonts w:ascii="宋体" w:eastAsia="宋体" w:hAnsi="宋体" w:cs="宋体"/>
          <w:b/>
          <w:bCs/>
          <w:color w:val="333333"/>
          <w:sz w:val="24"/>
          <w:szCs w:val="24"/>
        </w:rPr>
        <w:t>2、授权委托书</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3、关于不拖欠农民工工资的承诺</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4、供应商情况表</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4-1 营业执照等证明文件</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4-2 具备履行合同所必需设备和专业技术能力证明材料</w:t>
      </w:r>
    </w:p>
    <w:p w:rsidR="009321DF" w:rsidRDefault="009321DF">
      <w:pPr>
        <w:spacing w:line="338" w:lineRule="exact"/>
        <w:rPr>
          <w:sz w:val="20"/>
          <w:szCs w:val="20"/>
        </w:rPr>
      </w:pPr>
    </w:p>
    <w:p w:rsidR="009321DF" w:rsidRDefault="00670D94">
      <w:pPr>
        <w:spacing w:line="263" w:lineRule="exact"/>
        <w:ind w:left="620"/>
        <w:rPr>
          <w:sz w:val="20"/>
          <w:szCs w:val="20"/>
        </w:rPr>
      </w:pPr>
      <w:r>
        <w:rPr>
          <w:rFonts w:ascii="宋体" w:eastAsia="宋体" w:hAnsi="宋体" w:cs="宋体"/>
          <w:color w:val="333333"/>
          <w:sz w:val="23"/>
          <w:szCs w:val="23"/>
        </w:rPr>
        <w:t>4-3 参加采购活动前三年内在经营活动中没有重大违法记录书面声明</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4-4 信用记录查询结果</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5、关于资格文件的声明函</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6、供应商与其他单位存在控股、管理关系情况表</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7、施工方案</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8" w:lineRule="exact"/>
        <w:rPr>
          <w:sz w:val="20"/>
          <w:szCs w:val="20"/>
        </w:rPr>
      </w:pPr>
    </w:p>
    <w:p w:rsidR="009321DF" w:rsidRDefault="00670D94">
      <w:pPr>
        <w:ind w:right="6"/>
        <w:jc w:val="center"/>
        <w:rPr>
          <w:sz w:val="20"/>
          <w:szCs w:val="20"/>
        </w:rPr>
      </w:pPr>
      <w:r>
        <w:rPr>
          <w:rFonts w:ascii="Calibri" w:eastAsia="Calibri" w:hAnsi="Calibri" w:cs="Calibri"/>
          <w:sz w:val="17"/>
          <w:szCs w:val="17"/>
        </w:rPr>
        <w:t>32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2" w:name="page33"/>
      <w:bookmarkEnd w:id="32"/>
    </w:p>
    <w:p w:rsidR="009321DF" w:rsidRDefault="00670D94">
      <w:pPr>
        <w:spacing w:line="502" w:lineRule="exact"/>
        <w:ind w:right="6"/>
        <w:jc w:val="center"/>
        <w:rPr>
          <w:sz w:val="20"/>
          <w:szCs w:val="20"/>
        </w:rPr>
      </w:pPr>
      <w:r>
        <w:rPr>
          <w:rFonts w:ascii="宋体" w:eastAsia="宋体" w:hAnsi="宋体" w:cs="宋体"/>
          <w:b/>
          <w:bCs/>
          <w:color w:val="333333"/>
          <w:sz w:val="44"/>
          <w:szCs w:val="44"/>
        </w:rPr>
        <w:t>一、响应函</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w:t>
      </w:r>
    </w:p>
    <w:p w:rsidR="009321DF" w:rsidRDefault="009321DF">
      <w:pPr>
        <w:spacing w:line="149" w:lineRule="exact"/>
        <w:rPr>
          <w:sz w:val="20"/>
          <w:szCs w:val="20"/>
        </w:rPr>
      </w:pPr>
    </w:p>
    <w:p w:rsidR="009321DF" w:rsidRDefault="00670D94">
      <w:pPr>
        <w:spacing w:line="240" w:lineRule="exact"/>
        <w:ind w:right="6"/>
        <w:jc w:val="center"/>
        <w:rPr>
          <w:sz w:val="20"/>
          <w:szCs w:val="20"/>
        </w:rPr>
      </w:pPr>
      <w:r>
        <w:rPr>
          <w:rFonts w:ascii="宋体" w:eastAsia="宋体" w:hAnsi="宋体" w:cs="宋体"/>
          <w:color w:val="333333"/>
          <w:sz w:val="21"/>
          <w:szCs w:val="21"/>
        </w:rPr>
        <w:t>（一）根据已收到的工程的采购文件，遵照现行法律法规的有关规定，我单位经考察现</w:t>
      </w:r>
    </w:p>
    <w:p w:rsidR="009321DF" w:rsidRDefault="009321DF">
      <w:pPr>
        <w:spacing w:line="102" w:lineRule="exact"/>
        <w:rPr>
          <w:sz w:val="20"/>
          <w:szCs w:val="20"/>
        </w:rPr>
      </w:pPr>
    </w:p>
    <w:p w:rsidR="009321DF" w:rsidRDefault="00670D94">
      <w:pPr>
        <w:spacing w:line="261" w:lineRule="exact"/>
        <w:ind w:left="140" w:right="466"/>
        <w:rPr>
          <w:sz w:val="20"/>
          <w:szCs w:val="20"/>
        </w:rPr>
      </w:pPr>
      <w:r>
        <w:rPr>
          <w:rFonts w:ascii="宋体" w:eastAsia="宋体" w:hAnsi="宋体" w:cs="宋体"/>
          <w:color w:val="333333"/>
          <w:sz w:val="21"/>
          <w:szCs w:val="21"/>
        </w:rPr>
        <w:t>场和研究采购文件后，愿以人民币 圆整（含税总价）， ￥元，增值税税率 %，按采购文件的要求承包本次发包范围内的全部工程。</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（二）我单位保证在收到贵单位发出的书面开工令后立即开工，10 日内竣工。</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（三）我单位保证本工程质量达到。</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（四）贵单位的采购文件、成交通知书和本响应文件将构成约束我们双方的合同。</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法人代表人或代理人（签字或盖章）：</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2C5A66" w:rsidRPr="002C5A66" w:rsidRDefault="00E777EB" w:rsidP="00E777EB">
      <w:pPr>
        <w:pStyle w:val="a5"/>
        <w:spacing w:line="240" w:lineRule="exact"/>
        <w:ind w:left="982" w:firstLineChars="0" w:firstLine="0"/>
        <w:rPr>
          <w:rFonts w:ascii="宋体" w:eastAsia="宋体" w:hAnsi="宋体" w:cs="宋体"/>
          <w:b/>
          <w:color w:val="333333"/>
          <w:sz w:val="24"/>
          <w:szCs w:val="24"/>
          <w:highlight w:val="yellow"/>
        </w:rPr>
      </w:pPr>
      <w:r>
        <w:rPr>
          <w:rFonts w:ascii="宋体" w:eastAsia="宋体" w:hAnsi="宋体" w:cs="宋体" w:hint="eastAsia"/>
          <w:b/>
          <w:color w:val="333333"/>
          <w:sz w:val="24"/>
          <w:szCs w:val="24"/>
          <w:highlight w:val="yellow"/>
        </w:rPr>
        <w:t>附：</w:t>
      </w:r>
      <w:r w:rsidR="007E05A8" w:rsidRPr="002C5A66">
        <w:rPr>
          <w:rFonts w:ascii="宋体" w:eastAsia="宋体" w:hAnsi="宋体" w:cs="宋体"/>
          <w:b/>
          <w:color w:val="333333"/>
          <w:sz w:val="24"/>
          <w:szCs w:val="24"/>
          <w:highlight w:val="yellow"/>
        </w:rPr>
        <w:t>已标价工程量清单</w:t>
      </w:r>
    </w:p>
    <w:p w:rsidR="007E05A8" w:rsidRPr="002C5A66" w:rsidRDefault="00E777EB" w:rsidP="00E777EB">
      <w:pPr>
        <w:pStyle w:val="a5"/>
        <w:spacing w:line="240" w:lineRule="exact"/>
        <w:ind w:left="982" w:firstLineChars="0" w:firstLine="0"/>
        <w:rPr>
          <w:b/>
          <w:sz w:val="24"/>
          <w:szCs w:val="24"/>
        </w:rPr>
      </w:pPr>
      <w:r>
        <w:rPr>
          <w:rFonts w:ascii="宋体" w:eastAsia="宋体" w:hAnsi="宋体" w:cs="宋体" w:hint="eastAsia"/>
          <w:b/>
          <w:color w:val="333333"/>
          <w:sz w:val="24"/>
          <w:szCs w:val="24"/>
          <w:highlight w:val="yellow"/>
        </w:rPr>
        <w:t>附：</w:t>
      </w:r>
      <w:r w:rsidR="007E05A8" w:rsidRPr="002C5A66">
        <w:rPr>
          <w:rFonts w:ascii="宋体" w:eastAsia="宋体" w:hAnsi="宋体" w:cs="宋体"/>
          <w:b/>
          <w:color w:val="333333"/>
          <w:sz w:val="24"/>
          <w:szCs w:val="24"/>
          <w:highlight w:val="yellow"/>
        </w:rPr>
        <w:t>注明主要材料品牌</w:t>
      </w:r>
    </w:p>
    <w:p w:rsidR="009321DF" w:rsidRPr="002C5A66"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31" w:lineRule="exact"/>
        <w:rPr>
          <w:sz w:val="20"/>
          <w:szCs w:val="20"/>
        </w:rPr>
      </w:pPr>
    </w:p>
    <w:p w:rsidR="009321DF" w:rsidRDefault="00670D94">
      <w:pPr>
        <w:ind w:right="6"/>
        <w:jc w:val="center"/>
        <w:rPr>
          <w:sz w:val="20"/>
          <w:szCs w:val="20"/>
        </w:rPr>
      </w:pPr>
      <w:r>
        <w:rPr>
          <w:rFonts w:ascii="Calibri" w:eastAsia="Calibri" w:hAnsi="Calibri" w:cs="Calibri"/>
          <w:sz w:val="17"/>
          <w:szCs w:val="17"/>
        </w:rPr>
        <w:t>33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3" w:name="page34"/>
      <w:bookmarkEnd w:id="33"/>
    </w:p>
    <w:p w:rsidR="009321DF" w:rsidRDefault="00670D94">
      <w:pPr>
        <w:spacing w:line="502" w:lineRule="exact"/>
        <w:ind w:right="6"/>
        <w:jc w:val="center"/>
        <w:rPr>
          <w:sz w:val="20"/>
          <w:szCs w:val="20"/>
        </w:rPr>
      </w:pPr>
      <w:r>
        <w:rPr>
          <w:rFonts w:ascii="宋体" w:eastAsia="宋体" w:hAnsi="宋体" w:cs="宋体"/>
          <w:b/>
          <w:bCs/>
          <w:color w:val="333333"/>
          <w:sz w:val="44"/>
          <w:szCs w:val="44"/>
        </w:rPr>
        <w:t>二、授权委托书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286" w:lineRule="exact"/>
        <w:ind w:left="140" w:right="566" w:firstLine="420"/>
        <w:jc w:val="both"/>
        <w:rPr>
          <w:sz w:val="20"/>
          <w:szCs w:val="20"/>
        </w:rPr>
      </w:pPr>
      <w:r>
        <w:rPr>
          <w:rFonts w:ascii="宋体" w:eastAsia="宋体" w:hAnsi="宋体" w:cs="宋体"/>
          <w:color w:val="333333"/>
          <w:sz w:val="21"/>
          <w:szCs w:val="21"/>
        </w:rPr>
        <w:t>本授权委托书声明：我（姓名）系（供应商名称）的法定代表人，现授权委托（单位名称）的（姓名）为我公司代理人，以本公司的名义参加南通港口集团有限公司组织实施的工程的采购活动。代理人在磋商过程中所签署的一切文件和处理与这有关的一切事务，我均予以承认。</w:t>
      </w:r>
    </w:p>
    <w:p w:rsidR="009321DF" w:rsidRDefault="009321DF">
      <w:pPr>
        <w:spacing w:line="183" w:lineRule="exact"/>
        <w:rPr>
          <w:sz w:val="20"/>
          <w:szCs w:val="20"/>
        </w:rPr>
      </w:pPr>
    </w:p>
    <w:p w:rsidR="009321DF" w:rsidRDefault="00670D94">
      <w:pPr>
        <w:spacing w:line="261" w:lineRule="exact"/>
        <w:ind w:left="140" w:right="566" w:firstLine="420"/>
        <w:jc w:val="both"/>
        <w:rPr>
          <w:sz w:val="20"/>
          <w:szCs w:val="20"/>
        </w:rPr>
      </w:pPr>
      <w:r>
        <w:rPr>
          <w:rFonts w:ascii="宋体" w:eastAsia="宋体" w:hAnsi="宋体" w:cs="宋体"/>
          <w:color w:val="333333"/>
          <w:sz w:val="21"/>
          <w:szCs w:val="21"/>
        </w:rPr>
        <w:t>代理人在授权委托书有效期内签署的所有文件不因授权委托的撤销而失效，除非有撤销授权委托的书面通知，本授权委托书自磋商活动开始至合同履行完毕止。</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代理人无转委托权。特此委托。</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法定代表人：（签字或盖章）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代理人：（签字或盖章）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6" w:lineRule="exact"/>
        <w:rPr>
          <w:sz w:val="20"/>
          <w:szCs w:val="20"/>
        </w:rPr>
      </w:pPr>
    </w:p>
    <w:p w:rsidR="009321DF" w:rsidRDefault="00670D94">
      <w:pPr>
        <w:ind w:right="6"/>
        <w:jc w:val="center"/>
        <w:rPr>
          <w:sz w:val="20"/>
          <w:szCs w:val="20"/>
        </w:rPr>
      </w:pPr>
      <w:r>
        <w:rPr>
          <w:rFonts w:ascii="Calibri" w:eastAsia="Calibri" w:hAnsi="Calibri" w:cs="Calibri"/>
          <w:sz w:val="17"/>
          <w:szCs w:val="17"/>
        </w:rPr>
        <w:t>34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4" w:name="page35"/>
      <w:bookmarkEnd w:id="34"/>
    </w:p>
    <w:p w:rsidR="009321DF" w:rsidRDefault="00670D94">
      <w:pPr>
        <w:spacing w:line="502" w:lineRule="exact"/>
        <w:ind w:right="-13"/>
        <w:jc w:val="center"/>
        <w:rPr>
          <w:sz w:val="20"/>
          <w:szCs w:val="20"/>
        </w:rPr>
      </w:pPr>
      <w:r>
        <w:rPr>
          <w:rFonts w:ascii="宋体" w:eastAsia="宋体" w:hAnsi="宋体" w:cs="宋体"/>
          <w:b/>
          <w:bCs/>
          <w:color w:val="333333"/>
          <w:sz w:val="44"/>
          <w:szCs w:val="44"/>
        </w:rPr>
        <w:t>三、关于不拖欠农民工工资的承诺</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致：（采购人名称）</w:t>
      </w:r>
    </w:p>
    <w:p w:rsidR="009321DF" w:rsidRDefault="009321DF">
      <w:pPr>
        <w:spacing w:line="179" w:lineRule="exact"/>
        <w:rPr>
          <w:sz w:val="20"/>
          <w:szCs w:val="20"/>
        </w:rPr>
      </w:pPr>
    </w:p>
    <w:p w:rsidR="009321DF" w:rsidRDefault="00670D94">
      <w:pPr>
        <w:spacing w:line="261" w:lineRule="exact"/>
        <w:ind w:left="140" w:right="586" w:firstLine="420"/>
        <w:rPr>
          <w:sz w:val="20"/>
          <w:szCs w:val="20"/>
        </w:rPr>
      </w:pPr>
      <w:r>
        <w:rPr>
          <w:rFonts w:ascii="宋体" w:eastAsia="宋体" w:hAnsi="宋体" w:cs="宋体"/>
          <w:color w:val="333333"/>
          <w:sz w:val="21"/>
          <w:szCs w:val="21"/>
        </w:rPr>
        <w:t>我方将对 进行报价。我方承诺：若我方成交，我方将保障农民工的权益，不拖欠农民工工资。如违反承诺，我方同意你方直接从工程款（或履约保证金）中支付。</w:t>
      </w:r>
    </w:p>
    <w:p w:rsidR="009321DF" w:rsidRDefault="009321DF">
      <w:pPr>
        <w:spacing w:line="200" w:lineRule="exact"/>
        <w:rPr>
          <w:sz w:val="20"/>
          <w:szCs w:val="20"/>
        </w:rPr>
      </w:pPr>
    </w:p>
    <w:p w:rsidR="009321DF" w:rsidRDefault="009321DF">
      <w:pPr>
        <w:spacing w:line="334" w:lineRule="exact"/>
        <w:rPr>
          <w:sz w:val="20"/>
          <w:szCs w:val="20"/>
        </w:rPr>
      </w:pPr>
    </w:p>
    <w:p w:rsidR="009321DF" w:rsidRDefault="00670D94">
      <w:pPr>
        <w:tabs>
          <w:tab w:val="left" w:pos="4120"/>
          <w:tab w:val="left" w:pos="4540"/>
        </w:tabs>
        <w:spacing w:line="240" w:lineRule="exact"/>
        <w:ind w:left="3720"/>
        <w:rPr>
          <w:sz w:val="20"/>
          <w:szCs w:val="20"/>
        </w:rPr>
      </w:pPr>
      <w:r>
        <w:rPr>
          <w:rFonts w:ascii="宋体" w:eastAsia="宋体" w:hAnsi="宋体" w:cs="宋体"/>
          <w:color w:val="333333"/>
          <w:sz w:val="21"/>
          <w:szCs w:val="21"/>
        </w:rPr>
        <w:t>投</w:t>
      </w:r>
      <w:r>
        <w:rPr>
          <w:rFonts w:ascii="宋体" w:eastAsia="宋体" w:hAnsi="宋体" w:cs="宋体"/>
          <w:color w:val="333333"/>
          <w:sz w:val="21"/>
          <w:szCs w:val="21"/>
        </w:rPr>
        <w:tab/>
        <w:t>标</w:t>
      </w:r>
      <w:r>
        <w:rPr>
          <w:sz w:val="20"/>
          <w:szCs w:val="20"/>
        </w:rPr>
        <w:tab/>
      </w:r>
      <w:r>
        <w:rPr>
          <w:rFonts w:ascii="宋体" w:eastAsia="宋体" w:hAnsi="宋体" w:cs="宋体"/>
          <w:color w:val="333333"/>
          <w:sz w:val="20"/>
          <w:szCs w:val="20"/>
        </w:rPr>
        <w:t>人：（盖单位章）</w:t>
      </w:r>
    </w:p>
    <w:p w:rsidR="009321DF" w:rsidRDefault="009321DF">
      <w:pPr>
        <w:spacing w:line="147" w:lineRule="exact"/>
        <w:rPr>
          <w:sz w:val="20"/>
          <w:szCs w:val="20"/>
        </w:rPr>
      </w:pPr>
    </w:p>
    <w:p w:rsidR="009321DF" w:rsidRDefault="00670D94">
      <w:pPr>
        <w:spacing w:line="240" w:lineRule="exact"/>
        <w:ind w:left="3720"/>
        <w:rPr>
          <w:sz w:val="20"/>
          <w:szCs w:val="20"/>
        </w:rPr>
      </w:pPr>
      <w:r>
        <w:rPr>
          <w:rFonts w:ascii="宋体" w:eastAsia="宋体" w:hAnsi="宋体" w:cs="宋体"/>
          <w:color w:val="333333"/>
          <w:sz w:val="21"/>
          <w:szCs w:val="21"/>
        </w:rPr>
        <w:t>法定代表人（或委托代理人）：</w:t>
      </w:r>
    </w:p>
    <w:p w:rsidR="009321DF" w:rsidRDefault="009321DF">
      <w:pPr>
        <w:spacing w:line="149" w:lineRule="exact"/>
        <w:rPr>
          <w:sz w:val="20"/>
          <w:szCs w:val="20"/>
        </w:rPr>
      </w:pPr>
    </w:p>
    <w:p w:rsidR="009321DF" w:rsidRDefault="00670D94">
      <w:pPr>
        <w:tabs>
          <w:tab w:val="left" w:pos="4540"/>
        </w:tabs>
        <w:spacing w:line="240" w:lineRule="exact"/>
        <w:ind w:left="3720"/>
        <w:rPr>
          <w:sz w:val="20"/>
          <w:szCs w:val="20"/>
        </w:rPr>
      </w:pPr>
      <w:r>
        <w:rPr>
          <w:rFonts w:ascii="宋体" w:eastAsia="宋体" w:hAnsi="宋体" w:cs="宋体"/>
          <w:color w:val="333333"/>
          <w:sz w:val="21"/>
          <w:szCs w:val="21"/>
        </w:rPr>
        <w:t>日</w:t>
      </w:r>
      <w:r>
        <w:rPr>
          <w:sz w:val="20"/>
          <w:szCs w:val="20"/>
        </w:rPr>
        <w:tab/>
      </w:r>
      <w:r>
        <w:rPr>
          <w:rFonts w:ascii="宋体" w:eastAsia="宋体" w:hAnsi="宋体" w:cs="宋体"/>
          <w:color w:val="333333"/>
          <w:sz w:val="21"/>
          <w:szCs w:val="21"/>
        </w:rPr>
        <w:t>期：</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91" w:lineRule="exact"/>
        <w:rPr>
          <w:sz w:val="20"/>
          <w:szCs w:val="20"/>
        </w:rPr>
      </w:pPr>
    </w:p>
    <w:p w:rsidR="009321DF" w:rsidRDefault="00670D94">
      <w:pPr>
        <w:ind w:right="6"/>
        <w:jc w:val="center"/>
        <w:rPr>
          <w:sz w:val="20"/>
          <w:szCs w:val="20"/>
        </w:rPr>
      </w:pPr>
      <w:r>
        <w:rPr>
          <w:rFonts w:ascii="Calibri" w:eastAsia="Calibri" w:hAnsi="Calibri" w:cs="Calibri"/>
          <w:sz w:val="17"/>
          <w:szCs w:val="17"/>
        </w:rPr>
        <w:t>35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5" w:name="page36"/>
      <w:bookmarkEnd w:id="35"/>
    </w:p>
    <w:tbl>
      <w:tblPr>
        <w:tblW w:w="0" w:type="auto"/>
        <w:tblInd w:w="10" w:type="dxa"/>
        <w:tblLayout w:type="fixed"/>
        <w:tblCellMar>
          <w:left w:w="0" w:type="dxa"/>
          <w:right w:w="0" w:type="dxa"/>
        </w:tblCellMar>
        <w:tblLook w:val="04A0"/>
      </w:tblPr>
      <w:tblGrid>
        <w:gridCol w:w="660"/>
        <w:gridCol w:w="1840"/>
        <w:gridCol w:w="180"/>
        <w:gridCol w:w="1660"/>
        <w:gridCol w:w="2420"/>
        <w:gridCol w:w="2440"/>
        <w:gridCol w:w="30"/>
      </w:tblGrid>
      <w:tr w:rsidR="009321DF">
        <w:trPr>
          <w:trHeight w:val="502"/>
        </w:trPr>
        <w:tc>
          <w:tcPr>
            <w:tcW w:w="660" w:type="dxa"/>
            <w:vAlign w:val="bottom"/>
          </w:tcPr>
          <w:p w:rsidR="009321DF" w:rsidRDefault="009321DF">
            <w:pPr>
              <w:rPr>
                <w:sz w:val="24"/>
                <w:szCs w:val="24"/>
              </w:rPr>
            </w:pPr>
          </w:p>
        </w:tc>
        <w:tc>
          <w:tcPr>
            <w:tcW w:w="1840" w:type="dxa"/>
            <w:vAlign w:val="bottom"/>
          </w:tcPr>
          <w:p w:rsidR="009321DF" w:rsidRDefault="009321DF">
            <w:pPr>
              <w:rPr>
                <w:sz w:val="24"/>
                <w:szCs w:val="24"/>
              </w:rPr>
            </w:pPr>
          </w:p>
        </w:tc>
        <w:tc>
          <w:tcPr>
            <w:tcW w:w="180" w:type="dxa"/>
            <w:vAlign w:val="bottom"/>
          </w:tcPr>
          <w:p w:rsidR="009321DF" w:rsidRDefault="009321DF">
            <w:pPr>
              <w:rPr>
                <w:sz w:val="24"/>
                <w:szCs w:val="24"/>
              </w:rPr>
            </w:pPr>
          </w:p>
        </w:tc>
        <w:tc>
          <w:tcPr>
            <w:tcW w:w="4080" w:type="dxa"/>
            <w:gridSpan w:val="2"/>
            <w:vAlign w:val="bottom"/>
          </w:tcPr>
          <w:p w:rsidR="009321DF" w:rsidRDefault="00670D94">
            <w:pPr>
              <w:spacing w:line="502" w:lineRule="exact"/>
              <w:ind w:left="140"/>
              <w:rPr>
                <w:sz w:val="20"/>
                <w:szCs w:val="20"/>
              </w:rPr>
            </w:pPr>
            <w:r>
              <w:rPr>
                <w:rFonts w:ascii="宋体" w:eastAsia="宋体" w:hAnsi="宋体" w:cs="宋体"/>
                <w:b/>
                <w:bCs/>
                <w:color w:val="333333"/>
                <w:sz w:val="44"/>
                <w:szCs w:val="44"/>
              </w:rPr>
              <w:t>四、供应商情况表</w:t>
            </w:r>
          </w:p>
        </w:tc>
        <w:tc>
          <w:tcPr>
            <w:tcW w:w="2440" w:type="dxa"/>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815"/>
        </w:trPr>
        <w:tc>
          <w:tcPr>
            <w:tcW w:w="660" w:type="dxa"/>
            <w:vAlign w:val="bottom"/>
          </w:tcPr>
          <w:p w:rsidR="009321DF" w:rsidRDefault="009321DF">
            <w:pPr>
              <w:rPr>
                <w:sz w:val="24"/>
                <w:szCs w:val="24"/>
              </w:rPr>
            </w:pPr>
          </w:p>
        </w:tc>
        <w:tc>
          <w:tcPr>
            <w:tcW w:w="2020" w:type="dxa"/>
            <w:gridSpan w:val="2"/>
            <w:vAlign w:val="bottom"/>
          </w:tcPr>
          <w:p w:rsidR="009321DF" w:rsidRDefault="00670D94">
            <w:pPr>
              <w:spacing w:line="240" w:lineRule="exact"/>
              <w:rPr>
                <w:sz w:val="20"/>
                <w:szCs w:val="20"/>
              </w:rPr>
            </w:pPr>
            <w:r>
              <w:rPr>
                <w:rFonts w:ascii="宋体" w:eastAsia="宋体" w:hAnsi="宋体" w:cs="宋体"/>
                <w:color w:val="333333"/>
                <w:sz w:val="21"/>
                <w:szCs w:val="21"/>
              </w:rPr>
              <w:t>单位名称（盖章）：</w:t>
            </w: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bottom w:val="single" w:sz="8" w:space="0" w:color="auto"/>
            </w:tcBorders>
            <w:vAlign w:val="bottom"/>
          </w:tcPr>
          <w:p w:rsidR="009321DF" w:rsidRDefault="009321DF">
            <w:pPr>
              <w:rPr>
                <w:sz w:val="11"/>
                <w:szCs w:val="11"/>
              </w:rPr>
            </w:pPr>
          </w:p>
        </w:tc>
        <w:tc>
          <w:tcPr>
            <w:tcW w:w="1840" w:type="dxa"/>
            <w:tcBorders>
              <w:bottom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1</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法定代表人</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ind w:left="420"/>
              <w:rPr>
                <w:sz w:val="20"/>
                <w:szCs w:val="20"/>
              </w:rPr>
            </w:pPr>
            <w:r>
              <w:rPr>
                <w:rFonts w:ascii="宋体" w:eastAsia="宋体" w:hAnsi="宋体" w:cs="宋体"/>
                <w:color w:val="333333"/>
                <w:sz w:val="21"/>
                <w:szCs w:val="21"/>
              </w:rPr>
              <w:t>公司成立日期</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2</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总部地址</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2"/>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3</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本地代表处地址</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5"/>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4</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电话</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联系人</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right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right w:val="single" w:sz="8" w:space="0" w:color="auto"/>
            </w:tcBorders>
            <w:vAlign w:val="bottom"/>
          </w:tcPr>
          <w:p w:rsidR="009321DF" w:rsidRDefault="009321DF">
            <w:pPr>
              <w:rPr>
                <w:sz w:val="11"/>
                <w:szCs w:val="11"/>
              </w:rPr>
            </w:pPr>
          </w:p>
        </w:tc>
        <w:tc>
          <w:tcPr>
            <w:tcW w:w="2420" w:type="dxa"/>
            <w:tcBorders>
              <w:bottom w:val="single" w:sz="8" w:space="0" w:color="auto"/>
              <w:right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5</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传真</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电子邮箱</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6</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注册地</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注册年份</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66"/>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7</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单位职工人数</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670D94">
            <w:pPr>
              <w:spacing w:line="240" w:lineRule="exact"/>
              <w:ind w:left="260"/>
              <w:rPr>
                <w:sz w:val="20"/>
                <w:szCs w:val="20"/>
              </w:rPr>
            </w:pPr>
            <w:r>
              <w:rPr>
                <w:rFonts w:ascii="宋体" w:eastAsia="宋体" w:hAnsi="宋体" w:cs="宋体"/>
                <w:color w:val="333333"/>
                <w:sz w:val="21"/>
                <w:szCs w:val="21"/>
              </w:rPr>
              <w:t>人</w:t>
            </w:r>
          </w:p>
        </w:tc>
        <w:tc>
          <w:tcPr>
            <w:tcW w:w="2420" w:type="dxa"/>
            <w:tcBorders>
              <w:right w:val="single" w:sz="8" w:space="0" w:color="auto"/>
            </w:tcBorders>
            <w:vAlign w:val="bottom"/>
          </w:tcPr>
          <w:p w:rsidR="009321DF" w:rsidRDefault="00670D94">
            <w:pPr>
              <w:spacing w:line="267" w:lineRule="exact"/>
              <w:rPr>
                <w:sz w:val="20"/>
                <w:szCs w:val="20"/>
              </w:rPr>
            </w:pPr>
            <w:r>
              <w:rPr>
                <w:rFonts w:ascii="宋体" w:eastAsia="宋体" w:hAnsi="宋体" w:cs="宋体"/>
                <w:sz w:val="21"/>
                <w:szCs w:val="21"/>
              </w:rPr>
              <w:t>单位</w:t>
            </w:r>
            <w:r>
              <w:rPr>
                <w:rFonts w:ascii="Calibri" w:eastAsia="Calibri" w:hAnsi="Calibri" w:cs="Calibri"/>
                <w:sz w:val="21"/>
                <w:szCs w:val="21"/>
              </w:rPr>
              <w:t xml:space="preserve"> 2020 </w:t>
            </w:r>
            <w:r>
              <w:rPr>
                <w:rFonts w:ascii="宋体" w:eastAsia="宋体" w:hAnsi="宋体" w:cs="宋体"/>
                <w:sz w:val="21"/>
                <w:szCs w:val="21"/>
              </w:rPr>
              <w:t>年总营业收入</w:t>
            </w:r>
          </w:p>
        </w:tc>
        <w:tc>
          <w:tcPr>
            <w:tcW w:w="2440" w:type="dxa"/>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万元</w:t>
            </w:r>
          </w:p>
        </w:tc>
        <w:tc>
          <w:tcPr>
            <w:tcW w:w="0" w:type="dxa"/>
            <w:vAlign w:val="bottom"/>
          </w:tcPr>
          <w:p w:rsidR="009321DF" w:rsidRDefault="009321DF">
            <w:pPr>
              <w:rPr>
                <w:sz w:val="1"/>
                <w:szCs w:val="1"/>
              </w:rPr>
            </w:pPr>
          </w:p>
        </w:tc>
      </w:tr>
      <w:tr w:rsidR="009321DF">
        <w:trPr>
          <w:trHeight w:val="91"/>
        </w:trPr>
        <w:tc>
          <w:tcPr>
            <w:tcW w:w="660" w:type="dxa"/>
            <w:tcBorders>
              <w:left w:val="single" w:sz="8" w:space="0" w:color="auto"/>
              <w:bottom w:val="single" w:sz="8" w:space="0" w:color="auto"/>
              <w:right w:val="single" w:sz="8" w:space="0" w:color="auto"/>
            </w:tcBorders>
            <w:vAlign w:val="bottom"/>
          </w:tcPr>
          <w:p w:rsidR="009321DF" w:rsidRDefault="009321DF">
            <w:pPr>
              <w:rPr>
                <w:sz w:val="7"/>
                <w:szCs w:val="7"/>
              </w:rPr>
            </w:pPr>
          </w:p>
        </w:tc>
        <w:tc>
          <w:tcPr>
            <w:tcW w:w="1840" w:type="dxa"/>
            <w:tcBorders>
              <w:bottom w:val="single" w:sz="8" w:space="0" w:color="auto"/>
              <w:right w:val="single" w:sz="8" w:space="0" w:color="auto"/>
            </w:tcBorders>
            <w:vAlign w:val="bottom"/>
          </w:tcPr>
          <w:p w:rsidR="009321DF" w:rsidRDefault="009321DF">
            <w:pPr>
              <w:rPr>
                <w:sz w:val="7"/>
                <w:szCs w:val="7"/>
              </w:rPr>
            </w:pPr>
          </w:p>
        </w:tc>
        <w:tc>
          <w:tcPr>
            <w:tcW w:w="180" w:type="dxa"/>
            <w:tcBorders>
              <w:bottom w:val="single" w:sz="8" w:space="0" w:color="auto"/>
            </w:tcBorders>
            <w:vAlign w:val="bottom"/>
          </w:tcPr>
          <w:p w:rsidR="009321DF" w:rsidRDefault="009321DF">
            <w:pPr>
              <w:rPr>
                <w:sz w:val="7"/>
                <w:szCs w:val="7"/>
              </w:rPr>
            </w:pPr>
          </w:p>
        </w:tc>
        <w:tc>
          <w:tcPr>
            <w:tcW w:w="1660" w:type="dxa"/>
            <w:tcBorders>
              <w:bottom w:val="single" w:sz="8" w:space="0" w:color="auto"/>
              <w:right w:val="single" w:sz="8" w:space="0" w:color="auto"/>
            </w:tcBorders>
            <w:vAlign w:val="bottom"/>
          </w:tcPr>
          <w:p w:rsidR="009321DF" w:rsidRDefault="009321DF">
            <w:pPr>
              <w:rPr>
                <w:sz w:val="7"/>
                <w:szCs w:val="7"/>
              </w:rPr>
            </w:pPr>
          </w:p>
        </w:tc>
        <w:tc>
          <w:tcPr>
            <w:tcW w:w="2420" w:type="dxa"/>
            <w:tcBorders>
              <w:bottom w:val="single" w:sz="8" w:space="0" w:color="auto"/>
              <w:right w:val="single" w:sz="8" w:space="0" w:color="auto"/>
            </w:tcBorders>
            <w:vAlign w:val="bottom"/>
          </w:tcPr>
          <w:p w:rsidR="009321DF" w:rsidRDefault="009321DF">
            <w:pPr>
              <w:rPr>
                <w:sz w:val="7"/>
                <w:szCs w:val="7"/>
              </w:rPr>
            </w:pPr>
          </w:p>
        </w:tc>
        <w:tc>
          <w:tcPr>
            <w:tcW w:w="2440" w:type="dxa"/>
            <w:tcBorders>
              <w:bottom w:val="single" w:sz="8" w:space="0" w:color="auto"/>
              <w:right w:val="single" w:sz="8" w:space="0" w:color="auto"/>
            </w:tcBorders>
            <w:vAlign w:val="bottom"/>
          </w:tcPr>
          <w:p w:rsidR="009321DF" w:rsidRDefault="009321DF">
            <w:pPr>
              <w:rPr>
                <w:sz w:val="7"/>
                <w:szCs w:val="7"/>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8</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资质证书</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right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9</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主营范围</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40" w:type="dxa"/>
            <w:gridSpan w:val="2"/>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vMerge w:val="restart"/>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10</w:t>
            </w:r>
          </w:p>
        </w:tc>
        <w:tc>
          <w:tcPr>
            <w:tcW w:w="3680" w:type="dxa"/>
            <w:gridSpan w:val="3"/>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最近 2 年内在经营过程中受到</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vMerge/>
            <w:tcBorders>
              <w:left w:val="single" w:sz="8" w:space="0" w:color="auto"/>
              <w:right w:val="single" w:sz="8" w:space="0" w:color="auto"/>
            </w:tcBorders>
            <w:vAlign w:val="bottom"/>
          </w:tcPr>
          <w:p w:rsidR="009321DF" w:rsidRDefault="009321DF">
            <w:pPr>
              <w:rPr>
                <w:sz w:val="24"/>
                <w:szCs w:val="24"/>
              </w:rPr>
            </w:pPr>
          </w:p>
        </w:tc>
        <w:tc>
          <w:tcPr>
            <w:tcW w:w="2020" w:type="dxa"/>
            <w:gridSpan w:val="2"/>
            <w:vAlign w:val="bottom"/>
          </w:tcPr>
          <w:p w:rsidR="009321DF" w:rsidRDefault="00670D94">
            <w:pPr>
              <w:spacing w:line="240" w:lineRule="exact"/>
              <w:ind w:left="20"/>
              <w:rPr>
                <w:sz w:val="20"/>
                <w:szCs w:val="20"/>
              </w:rPr>
            </w:pPr>
            <w:r>
              <w:rPr>
                <w:rFonts w:ascii="宋体" w:eastAsia="宋体" w:hAnsi="宋体" w:cs="宋体"/>
                <w:color w:val="333333"/>
                <w:sz w:val="21"/>
                <w:szCs w:val="21"/>
              </w:rPr>
              <w:t>何种奖励或处分</w:t>
            </w:r>
          </w:p>
        </w:tc>
        <w:tc>
          <w:tcPr>
            <w:tcW w:w="1660" w:type="dxa"/>
            <w:tcBorders>
              <w:right w:val="single" w:sz="8" w:space="0" w:color="auto"/>
            </w:tcBorders>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tcBorders>
            <w:vAlign w:val="bottom"/>
          </w:tcPr>
          <w:p w:rsidR="009321DF" w:rsidRDefault="009321DF">
            <w:pPr>
              <w:rPr>
                <w:sz w:val="10"/>
                <w:szCs w:val="10"/>
              </w:rPr>
            </w:pPr>
          </w:p>
        </w:tc>
        <w:tc>
          <w:tcPr>
            <w:tcW w:w="1840" w:type="dxa"/>
            <w:gridSpan w:val="2"/>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2"/>
        </w:trPr>
        <w:tc>
          <w:tcPr>
            <w:tcW w:w="660" w:type="dxa"/>
            <w:tcBorders>
              <w:left w:val="single" w:sz="8" w:space="0" w:color="auto"/>
              <w:right w:val="single" w:sz="8" w:space="0" w:color="auto"/>
            </w:tcBorders>
            <w:vAlign w:val="bottom"/>
          </w:tcPr>
          <w:p w:rsidR="009321DF" w:rsidRDefault="009321DF">
            <w:pPr>
              <w:rPr>
                <w:sz w:val="24"/>
                <w:szCs w:val="24"/>
              </w:rPr>
            </w:pPr>
          </w:p>
        </w:tc>
        <w:tc>
          <w:tcPr>
            <w:tcW w:w="3680" w:type="dxa"/>
            <w:gridSpan w:val="3"/>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最近 3 年内有无因售假、售劣</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tcBorders>
              <w:left w:val="single" w:sz="8" w:space="0" w:color="auto"/>
              <w:right w:val="single" w:sz="8" w:space="0" w:color="auto"/>
            </w:tcBorders>
            <w:vAlign w:val="bottom"/>
          </w:tcPr>
          <w:p w:rsidR="009321DF" w:rsidRDefault="00670D94">
            <w:pPr>
              <w:spacing w:line="240" w:lineRule="exact"/>
              <w:ind w:right="96"/>
              <w:jc w:val="right"/>
              <w:rPr>
                <w:sz w:val="20"/>
                <w:szCs w:val="20"/>
              </w:rPr>
            </w:pPr>
            <w:r>
              <w:rPr>
                <w:rFonts w:ascii="宋体" w:eastAsia="宋体" w:hAnsi="宋体" w:cs="宋体"/>
                <w:color w:val="333333"/>
                <w:sz w:val="21"/>
                <w:szCs w:val="21"/>
              </w:rPr>
              <w:t>11</w:t>
            </w:r>
          </w:p>
        </w:tc>
        <w:tc>
          <w:tcPr>
            <w:tcW w:w="3680" w:type="dxa"/>
            <w:gridSpan w:val="3"/>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color w:val="333333"/>
                <w:sz w:val="21"/>
                <w:szCs w:val="21"/>
              </w:rPr>
              <w:t>或是其他原因被消费者投诉或起诉</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tcBorders>
              <w:left w:val="single" w:sz="8" w:space="0" w:color="auto"/>
              <w:right w:val="single" w:sz="8" w:space="0" w:color="auto"/>
            </w:tcBorders>
            <w:vAlign w:val="bottom"/>
          </w:tcPr>
          <w:p w:rsidR="009321DF" w:rsidRDefault="009321DF">
            <w:pPr>
              <w:rPr>
                <w:sz w:val="24"/>
                <w:szCs w:val="24"/>
              </w:rPr>
            </w:pPr>
          </w:p>
        </w:tc>
        <w:tc>
          <w:tcPr>
            <w:tcW w:w="2020" w:type="dxa"/>
            <w:gridSpan w:val="2"/>
            <w:vAlign w:val="bottom"/>
          </w:tcPr>
          <w:p w:rsidR="009321DF" w:rsidRDefault="00670D94">
            <w:pPr>
              <w:spacing w:line="240" w:lineRule="exact"/>
              <w:ind w:left="20"/>
              <w:rPr>
                <w:sz w:val="20"/>
                <w:szCs w:val="20"/>
              </w:rPr>
            </w:pPr>
            <w:r>
              <w:rPr>
                <w:rFonts w:ascii="宋体" w:eastAsia="宋体" w:hAnsi="宋体" w:cs="宋体"/>
                <w:color w:val="333333"/>
                <w:sz w:val="21"/>
                <w:szCs w:val="21"/>
              </w:rPr>
              <w:t>的情况及说明</w:t>
            </w:r>
          </w:p>
        </w:tc>
        <w:tc>
          <w:tcPr>
            <w:tcW w:w="1660" w:type="dxa"/>
            <w:tcBorders>
              <w:right w:val="single" w:sz="8" w:space="0" w:color="auto"/>
            </w:tcBorders>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5"/>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tcBorders>
            <w:vAlign w:val="bottom"/>
          </w:tcPr>
          <w:p w:rsidR="009321DF" w:rsidRDefault="009321DF">
            <w:pPr>
              <w:rPr>
                <w:sz w:val="10"/>
                <w:szCs w:val="10"/>
              </w:rPr>
            </w:pPr>
          </w:p>
        </w:tc>
        <w:tc>
          <w:tcPr>
            <w:tcW w:w="1840" w:type="dxa"/>
            <w:gridSpan w:val="2"/>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ind w:right="96"/>
              <w:jc w:val="right"/>
              <w:rPr>
                <w:sz w:val="20"/>
                <w:szCs w:val="20"/>
              </w:rPr>
            </w:pPr>
            <w:r>
              <w:rPr>
                <w:rFonts w:ascii="宋体" w:eastAsia="宋体" w:hAnsi="宋体" w:cs="宋体"/>
                <w:color w:val="333333"/>
                <w:sz w:val="21"/>
                <w:szCs w:val="21"/>
              </w:rPr>
              <w:t>12</w:t>
            </w:r>
          </w:p>
        </w:tc>
        <w:tc>
          <w:tcPr>
            <w:tcW w:w="3680" w:type="dxa"/>
            <w:gridSpan w:val="3"/>
            <w:vAlign w:val="bottom"/>
          </w:tcPr>
          <w:p w:rsidR="009321DF" w:rsidRDefault="00670D94">
            <w:pPr>
              <w:spacing w:line="240" w:lineRule="exact"/>
              <w:ind w:left="440"/>
              <w:rPr>
                <w:sz w:val="20"/>
                <w:szCs w:val="20"/>
              </w:rPr>
            </w:pPr>
            <w:r>
              <w:rPr>
                <w:rFonts w:ascii="宋体" w:eastAsia="宋体" w:hAnsi="宋体" w:cs="宋体"/>
                <w:color w:val="333333"/>
                <w:sz w:val="21"/>
                <w:szCs w:val="21"/>
              </w:rPr>
              <w:t>其他需要说明的情况</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40" w:right="1366" w:bottom="440" w:left="1360" w:header="0" w:footer="0" w:gutter="0"/>
          <w:cols w:space="720" w:equalWidth="0">
            <w:col w:w="9180"/>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9" w:lineRule="exact"/>
        <w:rPr>
          <w:sz w:val="20"/>
          <w:szCs w:val="20"/>
        </w:rPr>
      </w:pPr>
    </w:p>
    <w:p w:rsidR="009321DF" w:rsidRDefault="00670D94">
      <w:pPr>
        <w:jc w:val="center"/>
        <w:rPr>
          <w:sz w:val="20"/>
          <w:szCs w:val="20"/>
        </w:rPr>
      </w:pPr>
      <w:r>
        <w:rPr>
          <w:rFonts w:ascii="Calibri" w:eastAsia="Calibri" w:hAnsi="Calibri" w:cs="Calibri"/>
          <w:sz w:val="17"/>
          <w:szCs w:val="17"/>
        </w:rPr>
        <w:t>36</w:t>
      </w:r>
    </w:p>
    <w:p w:rsidR="009321DF" w:rsidRDefault="009321DF">
      <w:pPr>
        <w:sectPr w:rsidR="009321DF">
          <w:type w:val="continuous"/>
          <w:pgSz w:w="11900" w:h="16838"/>
          <w:pgMar w:top="1440" w:right="1366" w:bottom="440" w:left="1360" w:header="0" w:footer="0" w:gutter="0"/>
          <w:cols w:space="720" w:equalWidth="0">
            <w:col w:w="9180"/>
          </w:cols>
        </w:sectPr>
      </w:pPr>
    </w:p>
    <w:p w:rsidR="009321DF" w:rsidRDefault="009321DF">
      <w:pPr>
        <w:spacing w:line="200" w:lineRule="exact"/>
        <w:rPr>
          <w:sz w:val="20"/>
          <w:szCs w:val="20"/>
        </w:rPr>
      </w:pPr>
      <w:bookmarkStart w:id="36" w:name="page37"/>
      <w:bookmarkEnd w:id="36"/>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9" w:lineRule="exact"/>
        <w:rPr>
          <w:sz w:val="20"/>
          <w:szCs w:val="20"/>
        </w:rPr>
      </w:pPr>
    </w:p>
    <w:p w:rsidR="009321DF" w:rsidRDefault="00670D94">
      <w:pPr>
        <w:spacing w:line="502" w:lineRule="exact"/>
        <w:ind w:right="-13"/>
        <w:jc w:val="center"/>
        <w:rPr>
          <w:sz w:val="20"/>
          <w:szCs w:val="20"/>
        </w:rPr>
      </w:pPr>
      <w:r>
        <w:rPr>
          <w:rFonts w:ascii="宋体" w:eastAsia="宋体" w:hAnsi="宋体" w:cs="宋体"/>
          <w:b/>
          <w:bCs/>
          <w:color w:val="333333"/>
          <w:sz w:val="44"/>
          <w:szCs w:val="44"/>
        </w:rPr>
        <w:t>五、关于资格文件的声明函</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u w:val="single"/>
        </w:rPr>
        <w:t>南通港口集团有限公司</w:t>
      </w:r>
      <w:r>
        <w:rPr>
          <w:rFonts w:ascii="宋体" w:eastAsia="宋体" w:hAnsi="宋体" w:cs="宋体"/>
          <w:color w:val="333333"/>
          <w:sz w:val="21"/>
          <w:szCs w:val="21"/>
        </w:rPr>
        <w:t>：</w:t>
      </w:r>
    </w:p>
    <w:p w:rsidR="009321DF" w:rsidRDefault="009321DF">
      <w:pPr>
        <w:spacing w:line="179" w:lineRule="exact"/>
        <w:rPr>
          <w:sz w:val="20"/>
          <w:szCs w:val="20"/>
        </w:rPr>
      </w:pPr>
    </w:p>
    <w:p w:rsidR="009321DF" w:rsidRDefault="00670D94">
      <w:pPr>
        <w:spacing w:line="278" w:lineRule="exact"/>
        <w:ind w:left="140" w:right="566" w:firstLine="420"/>
        <w:jc w:val="both"/>
        <w:rPr>
          <w:sz w:val="20"/>
          <w:szCs w:val="20"/>
        </w:rPr>
      </w:pPr>
      <w:r>
        <w:rPr>
          <w:rFonts w:ascii="宋体" w:eastAsia="宋体" w:hAnsi="宋体" w:cs="宋体"/>
          <w:color w:val="333333"/>
          <w:sz w:val="21"/>
          <w:szCs w:val="21"/>
        </w:rPr>
        <w:t>本公司愿就由贵公司组织实施的工程的询价采购活动进行响应。本公司所提交的响应文件中所有关于磋商资格的文件、证明和陈述均是真实的、准确的。若与真实情况不符，本公司愿意承担由此而产生的一切后果。</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200" w:lineRule="exact"/>
        <w:rPr>
          <w:sz w:val="20"/>
          <w:szCs w:val="20"/>
        </w:rPr>
      </w:pPr>
    </w:p>
    <w:p w:rsidR="009321DF" w:rsidRDefault="009321DF">
      <w:pPr>
        <w:spacing w:line="333"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供应商法定代表人或其授权人：（签字或盖章）：</w:t>
      </w:r>
    </w:p>
    <w:p w:rsidR="009321DF" w:rsidRDefault="009321DF">
      <w:pPr>
        <w:spacing w:line="200" w:lineRule="exact"/>
        <w:rPr>
          <w:sz w:val="20"/>
          <w:szCs w:val="20"/>
        </w:rPr>
      </w:pPr>
    </w:p>
    <w:p w:rsidR="009321DF" w:rsidRDefault="009321DF">
      <w:pPr>
        <w:spacing w:line="336" w:lineRule="exact"/>
        <w:rPr>
          <w:sz w:val="20"/>
          <w:szCs w:val="20"/>
        </w:rPr>
      </w:pPr>
    </w:p>
    <w:p w:rsidR="009321DF" w:rsidRDefault="00670D94">
      <w:pPr>
        <w:tabs>
          <w:tab w:val="left" w:pos="1800"/>
          <w:tab w:val="left" w:pos="2440"/>
        </w:tabs>
        <w:spacing w:line="240" w:lineRule="exact"/>
        <w:ind w:left="560"/>
        <w:rPr>
          <w:sz w:val="20"/>
          <w:szCs w:val="20"/>
        </w:rPr>
      </w:pPr>
      <w:r>
        <w:rPr>
          <w:rFonts w:ascii="宋体" w:eastAsia="宋体" w:hAnsi="宋体" w:cs="宋体"/>
          <w:color w:val="333333"/>
          <w:sz w:val="21"/>
          <w:szCs w:val="21"/>
        </w:rPr>
        <w:t>日期：年</w:t>
      </w:r>
      <w:r>
        <w:rPr>
          <w:sz w:val="20"/>
          <w:szCs w:val="20"/>
        </w:rPr>
        <w:tab/>
      </w:r>
      <w:r>
        <w:rPr>
          <w:rFonts w:ascii="宋体" w:eastAsia="宋体" w:hAnsi="宋体" w:cs="宋体"/>
          <w:color w:val="333333"/>
          <w:sz w:val="21"/>
          <w:szCs w:val="21"/>
        </w:rPr>
        <w:t>月</w:t>
      </w:r>
      <w:r>
        <w:rPr>
          <w:sz w:val="20"/>
          <w:szCs w:val="20"/>
        </w:rPr>
        <w:tab/>
      </w:r>
      <w:r>
        <w:rPr>
          <w:rFonts w:ascii="宋体" w:eastAsia="宋体" w:hAnsi="宋体" w:cs="宋体"/>
          <w:color w:val="333333"/>
          <w:sz w:val="20"/>
          <w:szCs w:val="20"/>
        </w:rPr>
        <w:t>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5" w:lineRule="exact"/>
        <w:rPr>
          <w:sz w:val="20"/>
          <w:szCs w:val="20"/>
        </w:rPr>
      </w:pPr>
    </w:p>
    <w:p w:rsidR="009321DF" w:rsidRDefault="00670D94">
      <w:pPr>
        <w:ind w:right="6"/>
        <w:jc w:val="center"/>
        <w:rPr>
          <w:sz w:val="20"/>
          <w:szCs w:val="20"/>
        </w:rPr>
      </w:pPr>
      <w:r>
        <w:rPr>
          <w:rFonts w:ascii="Calibri" w:eastAsia="Calibri" w:hAnsi="Calibri" w:cs="Calibri"/>
          <w:sz w:val="17"/>
          <w:szCs w:val="17"/>
        </w:rPr>
        <w:t>37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92" w:lineRule="exact"/>
        <w:rPr>
          <w:sz w:val="20"/>
          <w:szCs w:val="20"/>
        </w:rPr>
      </w:pPr>
      <w:bookmarkStart w:id="37" w:name="page38"/>
      <w:bookmarkEnd w:id="37"/>
    </w:p>
    <w:p w:rsidR="009321DF" w:rsidRDefault="00670D94">
      <w:pPr>
        <w:spacing w:line="532" w:lineRule="exact"/>
        <w:ind w:left="3420" w:right="566" w:hanging="2845"/>
        <w:rPr>
          <w:sz w:val="20"/>
          <w:szCs w:val="20"/>
        </w:rPr>
      </w:pPr>
      <w:r>
        <w:rPr>
          <w:rFonts w:ascii="宋体" w:eastAsia="宋体" w:hAnsi="宋体" w:cs="宋体"/>
          <w:b/>
          <w:bCs/>
          <w:color w:val="333333"/>
          <w:sz w:val="44"/>
          <w:szCs w:val="44"/>
        </w:rPr>
        <w:t>六、供应商与其他单位存在控股、管理关系情况表</w:t>
      </w:r>
    </w:p>
    <w:p w:rsidR="009321DF" w:rsidRDefault="00670D9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-186690</wp:posOffset>
            </wp:positionH>
            <wp:positionV relativeFrom="paragraph">
              <wp:posOffset>353060</wp:posOffset>
            </wp:positionV>
            <wp:extent cx="6106160" cy="3693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106160" cy="3693795"/>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9" w:lineRule="exact"/>
        <w:rPr>
          <w:sz w:val="20"/>
          <w:szCs w:val="20"/>
        </w:rPr>
      </w:pPr>
    </w:p>
    <w:p w:rsidR="009321DF" w:rsidRDefault="00670D94">
      <w:pPr>
        <w:tabs>
          <w:tab w:val="left" w:pos="5680"/>
        </w:tabs>
        <w:spacing w:line="240" w:lineRule="exact"/>
        <w:ind w:left="160"/>
        <w:rPr>
          <w:sz w:val="20"/>
          <w:szCs w:val="20"/>
        </w:rPr>
      </w:pPr>
      <w:r>
        <w:rPr>
          <w:rFonts w:ascii="宋体" w:eastAsia="宋体" w:hAnsi="宋体" w:cs="宋体"/>
          <w:sz w:val="21"/>
          <w:szCs w:val="21"/>
        </w:rPr>
        <w:t>与供应商存在控股、管理关系的单位名称</w:t>
      </w:r>
      <w:r>
        <w:rPr>
          <w:sz w:val="20"/>
          <w:szCs w:val="20"/>
        </w:rPr>
        <w:tab/>
      </w:r>
      <w:r>
        <w:rPr>
          <w:rFonts w:ascii="宋体" w:eastAsia="宋体" w:hAnsi="宋体" w:cs="宋体"/>
          <w:sz w:val="21"/>
          <w:szCs w:val="21"/>
        </w:rPr>
        <w:t>控股、管理关系情况说明</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0" w:lineRule="exact"/>
        <w:rPr>
          <w:sz w:val="20"/>
          <w:szCs w:val="20"/>
        </w:rPr>
      </w:pPr>
    </w:p>
    <w:p w:rsidR="009321DF" w:rsidRDefault="00670D94">
      <w:pPr>
        <w:spacing w:line="240" w:lineRule="exact"/>
        <w:ind w:left="560"/>
        <w:rPr>
          <w:sz w:val="20"/>
          <w:szCs w:val="20"/>
        </w:rPr>
      </w:pPr>
      <w:r>
        <w:rPr>
          <w:rFonts w:ascii="宋体" w:eastAsia="宋体" w:hAnsi="宋体" w:cs="宋体"/>
          <w:b/>
          <w:bCs/>
          <w:color w:val="333333"/>
          <w:sz w:val="21"/>
          <w:szCs w:val="21"/>
        </w:rPr>
        <w:t>注：供应商须如实填写所有与之有控股、管理关系的情况。</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法定代表人或代理人：（签字或盖章）</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ind w:right="6"/>
        <w:jc w:val="center"/>
        <w:rPr>
          <w:sz w:val="20"/>
          <w:szCs w:val="20"/>
        </w:rPr>
      </w:pPr>
      <w:r>
        <w:rPr>
          <w:rFonts w:ascii="Calibri" w:eastAsia="Calibri" w:hAnsi="Calibri" w:cs="Calibri"/>
          <w:sz w:val="17"/>
          <w:szCs w:val="17"/>
        </w:rPr>
        <w:t>38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8" w:name="page39"/>
      <w:bookmarkEnd w:id="38"/>
    </w:p>
    <w:p w:rsidR="009321DF" w:rsidRDefault="00670D94">
      <w:pPr>
        <w:spacing w:line="502" w:lineRule="exact"/>
        <w:ind w:right="6"/>
        <w:jc w:val="center"/>
        <w:rPr>
          <w:sz w:val="20"/>
          <w:szCs w:val="20"/>
        </w:rPr>
      </w:pPr>
      <w:r>
        <w:rPr>
          <w:rFonts w:ascii="宋体" w:eastAsia="宋体" w:hAnsi="宋体" w:cs="宋体"/>
          <w:b/>
          <w:bCs/>
          <w:color w:val="333333"/>
          <w:sz w:val="44"/>
          <w:szCs w:val="44"/>
        </w:rPr>
        <w:t>七、施工方案</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（1）施工组织机构和人员组成；</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（2）机械设备及进场计划；</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（3）施工组织方案；</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（4）施工进度计划；</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（5）施工技术措施；</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（6）施工质量保证措施；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（7）施工安全保障措施；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（8）文明施工与环境保护措施。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（9）合理化建议</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44" w:lineRule="exact"/>
        <w:rPr>
          <w:sz w:val="20"/>
          <w:szCs w:val="20"/>
        </w:rPr>
      </w:pPr>
    </w:p>
    <w:p w:rsidR="009321DF" w:rsidRDefault="00670D94">
      <w:pPr>
        <w:ind w:right="6"/>
        <w:jc w:val="center"/>
        <w:rPr>
          <w:sz w:val="20"/>
          <w:szCs w:val="20"/>
        </w:rPr>
      </w:pPr>
      <w:r>
        <w:rPr>
          <w:rFonts w:ascii="Calibri" w:eastAsia="Calibri" w:hAnsi="Calibri" w:cs="Calibri"/>
          <w:sz w:val="17"/>
          <w:szCs w:val="17"/>
        </w:rPr>
        <w:t>39</w:t>
      </w:r>
    </w:p>
    <w:sectPr w:rsidR="009321DF" w:rsidSect="009321DF">
      <w:type w:val="continuous"/>
      <w:pgSz w:w="11900" w:h="16838"/>
      <w:pgMar w:top="1440" w:right="1440" w:bottom="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EF" w:rsidRDefault="00C137EF" w:rsidP="00670D94">
      <w:r>
        <w:separator/>
      </w:r>
    </w:p>
  </w:endnote>
  <w:endnote w:type="continuationSeparator" w:id="1">
    <w:p w:rsidR="00C137EF" w:rsidRDefault="00C137EF" w:rsidP="00670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EF" w:rsidRDefault="00C137EF" w:rsidP="00670D94">
      <w:r>
        <w:separator/>
      </w:r>
    </w:p>
  </w:footnote>
  <w:footnote w:type="continuationSeparator" w:id="1">
    <w:p w:rsidR="00C137EF" w:rsidRDefault="00C137EF" w:rsidP="00670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BD8891B6"/>
    <w:lvl w:ilvl="0" w:tplc="955A4B78">
      <w:start w:val="7"/>
      <w:numFmt w:val="decimal"/>
      <w:lvlText w:val="%1"/>
      <w:lvlJc w:val="left"/>
    </w:lvl>
    <w:lvl w:ilvl="1" w:tplc="B73C16D4">
      <w:numFmt w:val="decimal"/>
      <w:lvlText w:val=""/>
      <w:lvlJc w:val="left"/>
    </w:lvl>
    <w:lvl w:ilvl="2" w:tplc="207C9FD0">
      <w:numFmt w:val="decimal"/>
      <w:lvlText w:val=""/>
      <w:lvlJc w:val="left"/>
    </w:lvl>
    <w:lvl w:ilvl="3" w:tplc="7BF04318">
      <w:numFmt w:val="decimal"/>
      <w:lvlText w:val=""/>
      <w:lvlJc w:val="left"/>
    </w:lvl>
    <w:lvl w:ilvl="4" w:tplc="6F325148">
      <w:numFmt w:val="decimal"/>
      <w:lvlText w:val=""/>
      <w:lvlJc w:val="left"/>
    </w:lvl>
    <w:lvl w:ilvl="5" w:tplc="B248FF0E">
      <w:numFmt w:val="decimal"/>
      <w:lvlText w:val=""/>
      <w:lvlJc w:val="left"/>
    </w:lvl>
    <w:lvl w:ilvl="6" w:tplc="7B3E9EFA">
      <w:numFmt w:val="decimal"/>
      <w:lvlText w:val=""/>
      <w:lvlJc w:val="left"/>
    </w:lvl>
    <w:lvl w:ilvl="7" w:tplc="5D84063C">
      <w:numFmt w:val="decimal"/>
      <w:lvlText w:val=""/>
      <w:lvlJc w:val="left"/>
    </w:lvl>
    <w:lvl w:ilvl="8" w:tplc="8946B9F6">
      <w:numFmt w:val="decimal"/>
      <w:lvlText w:val=""/>
      <w:lvlJc w:val="left"/>
    </w:lvl>
  </w:abstractNum>
  <w:abstractNum w:abstractNumId="1">
    <w:nsid w:val="4C8544DE"/>
    <w:multiLevelType w:val="multilevel"/>
    <w:tmpl w:val="8D7E8B8E"/>
    <w:lvl w:ilvl="0">
      <w:start w:val="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nsid w:val="58C718BB"/>
    <w:multiLevelType w:val="hybridMultilevel"/>
    <w:tmpl w:val="A5CE772E"/>
    <w:lvl w:ilvl="0" w:tplc="DF5ED0FA">
      <w:start w:val="1"/>
      <w:numFmt w:val="decimal"/>
      <w:lvlText w:val="%1、"/>
      <w:lvlJc w:val="left"/>
      <w:pPr>
        <w:ind w:left="530" w:hanging="39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3">
    <w:nsid w:val="74D1408A"/>
    <w:multiLevelType w:val="multilevel"/>
    <w:tmpl w:val="4C02397C"/>
    <w:lvl w:ilvl="0">
      <w:start w:val="1"/>
      <w:numFmt w:val="decimal"/>
      <w:lvlText w:val="%1"/>
      <w:lvlJc w:val="left"/>
      <w:pPr>
        <w:ind w:left="615" w:hanging="615"/>
      </w:pPr>
      <w:rPr>
        <w:rFonts w:cs="Times New Roman" w:hint="default"/>
        <w:color w:val="auto"/>
      </w:rPr>
    </w:lvl>
    <w:lvl w:ilvl="1">
      <w:start w:val="1"/>
      <w:numFmt w:val="decimal"/>
      <w:lvlText w:val="%1.%2"/>
      <w:lvlJc w:val="left"/>
      <w:pPr>
        <w:ind w:left="860" w:hanging="720"/>
      </w:pPr>
      <w:rPr>
        <w:rFonts w:cs="Times New Roman" w:hint="default"/>
        <w:color w:val="auto"/>
      </w:rPr>
    </w:lvl>
    <w:lvl w:ilvl="2">
      <w:start w:val="1"/>
      <w:numFmt w:val="decimal"/>
      <w:lvlText w:val="%1.%2.%3"/>
      <w:lvlJc w:val="left"/>
      <w:pPr>
        <w:ind w:left="1000" w:hanging="720"/>
      </w:pPr>
      <w:rPr>
        <w:rFonts w:cs="Times New Roman" w:hint="default"/>
        <w:color w:val="auto"/>
      </w:rPr>
    </w:lvl>
    <w:lvl w:ilvl="3">
      <w:start w:val="1"/>
      <w:numFmt w:val="decimal"/>
      <w:lvlText w:val="%1.%2.%3.%4"/>
      <w:lvlJc w:val="left"/>
      <w:pPr>
        <w:ind w:left="1500" w:hanging="1080"/>
      </w:pPr>
      <w:rPr>
        <w:rFonts w:cs="Times New Roman" w:hint="default"/>
        <w:color w:val="auto"/>
      </w:rPr>
    </w:lvl>
    <w:lvl w:ilvl="4">
      <w:start w:val="1"/>
      <w:numFmt w:val="decimal"/>
      <w:lvlText w:val="%1.%2.%3.%4.%5"/>
      <w:lvlJc w:val="left"/>
      <w:pPr>
        <w:ind w:left="2000" w:hanging="1440"/>
      </w:pPr>
      <w:rPr>
        <w:rFonts w:cs="Times New Roman" w:hint="default"/>
        <w:color w:val="auto"/>
      </w:rPr>
    </w:lvl>
    <w:lvl w:ilvl="5">
      <w:start w:val="1"/>
      <w:numFmt w:val="decimal"/>
      <w:lvlText w:val="%1.%2.%3.%4.%5.%6"/>
      <w:lvlJc w:val="left"/>
      <w:pPr>
        <w:ind w:left="2140" w:hanging="1440"/>
      </w:pPr>
      <w:rPr>
        <w:rFonts w:cs="Times New Roman" w:hint="default"/>
        <w:color w:val="auto"/>
      </w:rPr>
    </w:lvl>
    <w:lvl w:ilvl="6">
      <w:start w:val="1"/>
      <w:numFmt w:val="decimal"/>
      <w:lvlText w:val="%1.%2.%3.%4.%5.%6.%7"/>
      <w:lvlJc w:val="left"/>
      <w:pPr>
        <w:ind w:left="2640" w:hanging="1800"/>
      </w:pPr>
      <w:rPr>
        <w:rFonts w:cs="Times New Roman" w:hint="default"/>
        <w:color w:val="auto"/>
      </w:rPr>
    </w:lvl>
    <w:lvl w:ilvl="7">
      <w:start w:val="1"/>
      <w:numFmt w:val="decimal"/>
      <w:lvlText w:val="%1.%2.%3.%4.%5.%6.%7.%8"/>
      <w:lvlJc w:val="left"/>
      <w:pPr>
        <w:ind w:left="3140" w:hanging="2160"/>
      </w:pPr>
      <w:rPr>
        <w:rFonts w:cs="Times New Roman" w:hint="default"/>
        <w:color w:val="auto"/>
      </w:rPr>
    </w:lvl>
    <w:lvl w:ilvl="8">
      <w:start w:val="1"/>
      <w:numFmt w:val="decimal"/>
      <w:lvlText w:val="%1.%2.%3.%4.%5.%6.%7.%8.%9"/>
      <w:lvlJc w:val="left"/>
      <w:pPr>
        <w:ind w:left="3280" w:hanging="2160"/>
      </w:pPr>
      <w:rPr>
        <w:rFonts w:cs="Times New Roman" w:hint="default"/>
        <w:color w:val="auto"/>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9321DF"/>
    <w:rsid w:val="00004259"/>
    <w:rsid w:val="00097C0F"/>
    <w:rsid w:val="002A5B2C"/>
    <w:rsid w:val="002C5A66"/>
    <w:rsid w:val="004B40B7"/>
    <w:rsid w:val="004F02B6"/>
    <w:rsid w:val="00670D94"/>
    <w:rsid w:val="006A4F04"/>
    <w:rsid w:val="007768E4"/>
    <w:rsid w:val="007D7A61"/>
    <w:rsid w:val="007E05A8"/>
    <w:rsid w:val="00811853"/>
    <w:rsid w:val="008D7FBA"/>
    <w:rsid w:val="009321DF"/>
    <w:rsid w:val="009C7F67"/>
    <w:rsid w:val="00AC588F"/>
    <w:rsid w:val="00C137EF"/>
    <w:rsid w:val="00C4014F"/>
    <w:rsid w:val="00D90192"/>
    <w:rsid w:val="00E77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D94"/>
    <w:rPr>
      <w:sz w:val="18"/>
      <w:szCs w:val="18"/>
    </w:rPr>
  </w:style>
  <w:style w:type="paragraph" w:styleId="a4">
    <w:name w:val="footer"/>
    <w:basedOn w:val="a"/>
    <w:link w:val="Char0"/>
    <w:uiPriority w:val="99"/>
    <w:semiHidden/>
    <w:unhideWhenUsed/>
    <w:rsid w:val="00670D94"/>
    <w:pPr>
      <w:tabs>
        <w:tab w:val="center" w:pos="4153"/>
        <w:tab w:val="right" w:pos="8306"/>
      </w:tabs>
      <w:snapToGrid w:val="0"/>
    </w:pPr>
    <w:rPr>
      <w:sz w:val="18"/>
      <w:szCs w:val="18"/>
    </w:rPr>
  </w:style>
  <w:style w:type="character" w:customStyle="1" w:styleId="Char0">
    <w:name w:val="页脚 Char"/>
    <w:basedOn w:val="a0"/>
    <w:link w:val="a4"/>
    <w:uiPriority w:val="99"/>
    <w:semiHidden/>
    <w:rsid w:val="00670D94"/>
    <w:rPr>
      <w:sz w:val="18"/>
      <w:szCs w:val="18"/>
    </w:rPr>
  </w:style>
  <w:style w:type="paragraph" w:styleId="a5">
    <w:name w:val="List Paragraph"/>
    <w:basedOn w:val="a"/>
    <w:uiPriority w:val="34"/>
    <w:qFormat/>
    <w:rsid w:val="007E05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39</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zjr</cp:lastModifiedBy>
  <cp:revision>8</cp:revision>
  <dcterms:created xsi:type="dcterms:W3CDTF">2021-07-02T14:11:00Z</dcterms:created>
  <dcterms:modified xsi:type="dcterms:W3CDTF">2021-07-09T08:59:00Z</dcterms:modified>
</cp:coreProperties>
</file>