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48" w:rsidRDefault="00823648" w:rsidP="00823648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平台交易信息一览表</w:t>
      </w:r>
    </w:p>
    <w:tbl>
      <w:tblPr>
        <w:tblW w:w="13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8"/>
        <w:gridCol w:w="1408"/>
        <w:gridCol w:w="6663"/>
        <w:gridCol w:w="1417"/>
        <w:gridCol w:w="2175"/>
        <w:gridCol w:w="1216"/>
      </w:tblGrid>
      <w:tr w:rsidR="00823648" w:rsidTr="00823648">
        <w:trPr>
          <w:trHeight w:hRule="exact" w:val="665"/>
          <w:tblHeader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包号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项 目 名 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交易起始价</w:t>
            </w:r>
          </w:p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（万元）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标的编号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是否有资质要求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第一批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挂牌截止时间2月4日16：00止，竞价时间2月6日14：00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狼山02分包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南通港口集团狼山港务分公司MQ16-314门座式起重机资产转让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68.63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C320601200047001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狼山09分包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南通港口集团狼山港务分公司30台废旧内燃设备资产转让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81.78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江海08分包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8#、9#8吨固定吊设备资产转让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41.53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C320601200043001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江海24分包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部分给排水设备设施资产转让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37.26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C320601200029001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江海25分包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空调电脑等电子设备资产转让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13.78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C320601200053001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江海17分包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南通港口集团江海港务分公司405泊位固定皮带机系统设备资产转让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107.93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C320601200013001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第二批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挂牌截止时间2月5日16：00止，竞价时间2月7日14：00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狼山03分包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南通港口集团狼山港务分公司MQ16-315门座式起重机资产转让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68.63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C320601200015001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狼山15分包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南通港口集团狼山港务分公司后勤辅助设备资产转让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12.89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C320601200050001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江海09分包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南通港口集团江海港务分公司10#、11#8吨固定吊设备资产转让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49.43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C320601200032001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江海15分包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南通港口集团江海港务分公司维修设备、工具及对讲机资产转让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7.39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C320601200048001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江海26分包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防尘网设施及废铁资产转让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72.55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C320601200023001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第三批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挂牌截止时间2月6日16：00止，竞价时间2月8日14：00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狼山04分包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南通港口集团狼山港务分公司MQ16-316门座式起重机资产转让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68.63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8" w:rsidRDefault="00823648">
            <w:pPr>
              <w:jc w:val="center"/>
              <w:rPr>
                <w:rFonts w:ascii="宋体" w:hAnsi="宋体" w:cs="宋体"/>
                <w:color w:val="3D4B64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C320601200021001</w:t>
            </w:r>
          </w:p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3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狼山12分包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南通港口集团狼山港务分公司漏斗、平板车及倒包钢平台等设备资产转让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48.12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C320601200055001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19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狼山13分包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南通港口集团狼山港务分公司40台抓斗设备资产转让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48.52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8" w:rsidRDefault="00823648">
            <w:pPr>
              <w:jc w:val="center"/>
              <w:rPr>
                <w:rFonts w:ascii="宋体" w:hAnsi="宋体" w:cs="宋体"/>
                <w:color w:val="3D4B64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C320601200055002</w:t>
            </w:r>
          </w:p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狼山14分包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南通港口集团狼山港务分公司行车等维修设备及工具资产转让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58.41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7F7F7"/>
              </w:rPr>
              <w:t>C320601200049001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狼山16分包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南通港口集团狼山港务分公司空调电脑对讲机等电子设备资产转让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29.03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C320601200035001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狼山18分包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南通港口集团狼山港务分公司库内物资资产转让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10.79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C320601200030001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03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江海10分包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3吨叉车(含备品备件)资产转让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6.21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C320601200051001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江海11分包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南通港口集团江海港务分公司10吨叉车资产转让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7.83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7F7F7"/>
              </w:rPr>
              <w:t>C320601200051002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江海16分包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4台报废8吨固定吊资产转让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12.4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  <w:shd w:val="clear" w:color="auto" w:fill="F7F7F7"/>
              </w:rPr>
              <w:t>C320601200041001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第四批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挂牌截止时间2月7日16：00止，竞价时间2月11日14：00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江海13分包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南通港口集团江海港务分公司常林275型滑移装载机资产转让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7.33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C320601200054002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江海14分包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洒水车、喷雾车、清扫装载机设备资产转让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36.11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C320601200054001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第五批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挂牌截止时间2月10日16：00止，竞价时间2月12日14：00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狼山17分包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南通港口集团狼山港务分公司供电照明系统设备设施资产转让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271.85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C320601200038001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江海27分包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剩余库存物资及账外物资资产转让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107.25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C320601200042001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江海01分包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南通港口集团江海港务分公司MQ16-705门座式起重机资产转让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77.15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8" w:rsidRDefault="00823648">
            <w:pPr>
              <w:jc w:val="center"/>
              <w:rPr>
                <w:rFonts w:ascii="宋体" w:hAnsi="宋体"/>
                <w:color w:val="3D4B64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C320601200019001</w:t>
            </w:r>
          </w:p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江海02分包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南通港口集团江海港务分公司1#2100t/h卸船机资产转让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418.46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C320601200033001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70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江海19分包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南通港口集团江海港务分公司3台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DQLK3000/4200型斗轮堆取料机设备资产转让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727.71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C320601200026001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518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第六批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挂牌截止时间2月11日16：00止，竞价时间2月13日14：00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狼山01分包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南通港口集团狼山港务分公司7台报废门座起重机资产转让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250.47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8" w:rsidRDefault="00823648">
            <w:pPr>
              <w:jc w:val="center"/>
              <w:rPr>
                <w:rFonts w:ascii="宋体" w:hAnsi="宋体" w:cs="宋体"/>
                <w:color w:val="3D4B64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C320601200039001</w:t>
            </w:r>
          </w:p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狼山05分包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南通港口集团狼山港务分公司MQ16-321门座式起重机资产转让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111.92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648" w:rsidRDefault="00823648">
            <w:pPr>
              <w:jc w:val="center"/>
              <w:rPr>
                <w:rFonts w:ascii="宋体" w:hAnsi="宋体" w:cs="宋体"/>
                <w:color w:val="3D4B64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C320601200046001</w:t>
            </w:r>
          </w:p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518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江海03分包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南通港口集团江海港务分公司2#2100t/h卸船机资产转让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424.01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C320601200037001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757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江海12分包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南通港口集团江海港务分公司1台SD22型推土机+8台ZL50CN型装载机资产转让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123.39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C320601200044001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江海21分包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405泊位后沿堆场3台斗装机械资产转让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256.32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C320601200024001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江海23分包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供电照明控制系统设备设施资产转让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986.51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C320601200028001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第七批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挂牌截止时间2月12日16：00止，竞价时间2月14日14：00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狼山06分包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南通港口集团狼山港务分公司MQ16-322门座式起重机资产转让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155.2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C320601200036001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狼山10分包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南通港口集团狼山港务分公司16台电动装卸设备资产转让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84.15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C320601200052001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江海04分包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南通港口集团江海港务分公司3#1400t/h卸船机（含备品备件）资产转让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709.73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C320601200017001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江海20分包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2台装船机设备资产转让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129.35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C320601200027001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第八批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挂牌截止时间2月13日16：00止，竞价时间2月17日14：00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狼山07分包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南通港口集团狼山港务分公司MQ16-323门座式起重机资产转让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302.47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  <w:shd w:val="clear" w:color="auto" w:fill="F7F7F7"/>
              </w:rPr>
              <w:t>C320601200045001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江海05分包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南通港口集团江海港务分公司4#700t/h卸船机资产转让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396.01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C320601200018001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江海22分包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南通港口集团江海港务分公司废旧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生产辅助设备、维修设备资产转让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172.96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C320601200056001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无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第九批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挂牌截止时间2月14日16：00止，竞价时间2月18日14：00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狼山08分包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南通港口集团狼山港务分公司MQ16-324门座式起重机资产转让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352.17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C320601200020001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江海06分包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南通港口集团江海港务分公司5#700t/h卸船机资产转让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340.83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C320601200031001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第十批</w:t>
            </w:r>
          </w:p>
        </w:tc>
        <w:tc>
          <w:tcPr>
            <w:tcW w:w="11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挂牌截止时间2月26日16：00止，竞价时间2月28日14：00</w:t>
            </w:r>
          </w:p>
        </w:tc>
      </w:tr>
      <w:tr w:rsidR="00823648" w:rsidTr="00823648">
        <w:trPr>
          <w:trHeight w:hRule="exact" w:val="454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江海07分包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南通港口集团江海港务分公司6#2100t/h卸船机资产转让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2478.07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C320601200022001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  <w:tr w:rsidR="00823648" w:rsidTr="00823648">
        <w:trPr>
          <w:trHeight w:hRule="exact" w:val="825"/>
          <w:jc w:val="center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江海18分包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left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南通港口集团江海港务分公司</w:t>
            </w: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402泊位固定皮带机系统设备设施资产转让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1"/>
                <w:szCs w:val="21"/>
              </w:rPr>
              <w:t>1147.24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3D4B64"/>
                <w:sz w:val="24"/>
                <w:szCs w:val="24"/>
              </w:rPr>
              <w:t>C320601200025001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648" w:rsidRDefault="00823648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有</w:t>
            </w:r>
          </w:p>
        </w:tc>
      </w:tr>
    </w:tbl>
    <w:p w:rsidR="00823648" w:rsidRDefault="00823648" w:rsidP="00823648">
      <w:pPr>
        <w:jc w:val="center"/>
        <w:rPr>
          <w:rFonts w:ascii="宋体" w:hAnsi="宋体" w:hint="eastAsia"/>
          <w:sz w:val="21"/>
          <w:szCs w:val="22"/>
        </w:rPr>
      </w:pPr>
    </w:p>
    <w:p w:rsidR="00823648" w:rsidRDefault="00823648" w:rsidP="00823648">
      <w:pPr>
        <w:spacing w:line="500" w:lineRule="exact"/>
        <w:ind w:firstLineChars="200" w:firstLine="560"/>
        <w:jc w:val="left"/>
        <w:rPr>
          <w:rFonts w:ascii="宋体" w:hAnsi="宋体" w:hint="eastAsia"/>
          <w:sz w:val="28"/>
          <w:szCs w:val="28"/>
        </w:rPr>
      </w:pPr>
    </w:p>
    <w:p w:rsidR="00516C0F" w:rsidRDefault="00516C0F"/>
    <w:sectPr w:rsidR="00516C0F" w:rsidSect="0082364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C0F" w:rsidRDefault="00516C0F" w:rsidP="00823648">
      <w:r>
        <w:separator/>
      </w:r>
    </w:p>
  </w:endnote>
  <w:endnote w:type="continuationSeparator" w:id="1">
    <w:p w:rsidR="00516C0F" w:rsidRDefault="00516C0F" w:rsidP="00823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C0F" w:rsidRDefault="00516C0F" w:rsidP="00823648">
      <w:r>
        <w:separator/>
      </w:r>
    </w:p>
  </w:footnote>
  <w:footnote w:type="continuationSeparator" w:id="1">
    <w:p w:rsidR="00516C0F" w:rsidRDefault="00516C0F" w:rsidP="00823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3648"/>
    <w:rsid w:val="00516C0F"/>
    <w:rsid w:val="0082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48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6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36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3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36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493</Words>
  <Characters>2815</Characters>
  <Application>Microsoft Office Word</Application>
  <DocSecurity>0</DocSecurity>
  <Lines>23</Lines>
  <Paragraphs>6</Paragraphs>
  <ScaleCrop>false</ScaleCrop>
  <Company>Sky123.Org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2020-01-22T02:59:00Z</dcterms:created>
  <dcterms:modified xsi:type="dcterms:W3CDTF">2020-01-22T02:59:00Z</dcterms:modified>
</cp:coreProperties>
</file>