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74" w:rsidRPr="00C51C72" w:rsidRDefault="00994374">
      <w:pPr>
        <w:spacing w:line="560" w:lineRule="exact"/>
        <w:jc w:val="center"/>
        <w:rPr>
          <w:rFonts w:asciiTheme="minorEastAsia" w:hAnsiTheme="minorEastAsia" w:cs="方正小标宋_GBK"/>
          <w:sz w:val="44"/>
          <w:szCs w:val="44"/>
        </w:rPr>
      </w:pPr>
    </w:p>
    <w:p w:rsidR="00994374" w:rsidRPr="00C51C72" w:rsidRDefault="00293C9F">
      <w:pPr>
        <w:spacing w:line="560" w:lineRule="exact"/>
        <w:jc w:val="center"/>
        <w:rPr>
          <w:rFonts w:asciiTheme="minorEastAsia" w:hAnsiTheme="minorEastAsia" w:cs="方正小标宋_GBK"/>
          <w:sz w:val="44"/>
          <w:szCs w:val="44"/>
        </w:rPr>
      </w:pPr>
      <w:r w:rsidRPr="00C51C72">
        <w:rPr>
          <w:rFonts w:asciiTheme="minorEastAsia" w:hAnsiTheme="minorEastAsia" w:cs="方正小标宋_GBK" w:hint="eastAsia"/>
          <w:sz w:val="44"/>
          <w:szCs w:val="44"/>
        </w:rPr>
        <w:t>南通港通海港区至通州湾港区铁路专用线</w:t>
      </w:r>
    </w:p>
    <w:p w:rsidR="00994374" w:rsidRPr="00C51C72" w:rsidRDefault="00293C9F">
      <w:pPr>
        <w:spacing w:line="560" w:lineRule="exact"/>
        <w:jc w:val="center"/>
        <w:rPr>
          <w:rFonts w:asciiTheme="minorEastAsia" w:hAnsiTheme="minorEastAsia" w:cs="方正小标宋_GBK"/>
          <w:sz w:val="44"/>
          <w:szCs w:val="44"/>
        </w:rPr>
      </w:pPr>
      <w:r w:rsidRPr="00C51C72">
        <w:rPr>
          <w:rFonts w:asciiTheme="minorEastAsia" w:hAnsiTheme="minorEastAsia" w:cs="方正小标宋_GBK" w:hint="eastAsia"/>
          <w:sz w:val="44"/>
          <w:szCs w:val="44"/>
        </w:rPr>
        <w:t>一期工程项目贷款询价评审方法</w:t>
      </w:r>
    </w:p>
    <w:p w:rsidR="00994374" w:rsidRPr="00C51C72" w:rsidRDefault="0099437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hAnsiTheme="minorEastAsia" w:cs="仿宋"/>
          <w:sz w:val="32"/>
          <w:szCs w:val="32"/>
        </w:rPr>
      </w:pPr>
    </w:p>
    <w:p w:rsidR="00994374" w:rsidRPr="00C51C72" w:rsidRDefault="00293C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hAnsiTheme="minorEastAsia" w:cs="黑体"/>
          <w:sz w:val="32"/>
          <w:szCs w:val="32"/>
        </w:rPr>
      </w:pPr>
      <w:r w:rsidRPr="00C51C72">
        <w:rPr>
          <w:rFonts w:asciiTheme="minorEastAsia" w:hAnsiTheme="minorEastAsia" w:cs="黑体" w:hint="eastAsia"/>
          <w:sz w:val="32"/>
          <w:szCs w:val="32"/>
        </w:rPr>
        <w:t>一、项目介绍</w:t>
      </w:r>
    </w:p>
    <w:p w:rsidR="00994374" w:rsidRPr="00C51C72" w:rsidRDefault="00293C9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Theme="minorEastAsia" w:hAnsiTheme="minorEastAsia" w:cs="仿宋"/>
          <w:sz w:val="32"/>
          <w:szCs w:val="32"/>
        </w:rPr>
      </w:pPr>
      <w:r w:rsidRPr="00C51C72">
        <w:rPr>
          <w:rFonts w:asciiTheme="minorEastAsia" w:hAnsiTheme="minorEastAsia" w:cs="仿宋" w:hint="eastAsia"/>
          <w:sz w:val="32"/>
          <w:szCs w:val="32"/>
        </w:rPr>
        <w:t>南通港通海港区至通州湾港区铁路专用线一期工程（以下简称铁路一期工程）线路全长24.59公里，投资估算总额29.54亿元，建设工期2.5年。本项目由省铁路集团有限公司、省港口集团有限公司和南通市铁路基金、南通港集团有限公司共同筹资建设。项目资本金占比50%即14.77亿元，资本金以外部分通过项目贷款形式向金融机构筹集资金。</w:t>
      </w:r>
      <w:r w:rsidR="00AC305C" w:rsidRPr="00C51C72">
        <w:rPr>
          <w:rFonts w:asciiTheme="minorEastAsia" w:hAnsiTheme="minorEastAsia" w:cs="仿宋" w:hint="eastAsia"/>
          <w:sz w:val="32"/>
          <w:szCs w:val="32"/>
        </w:rPr>
        <w:t>本项目9月28日已开工建设，建设资金短缺已影响工程进度，急需银行贷款资金尽快落实到位。</w:t>
      </w:r>
      <w:r w:rsidRPr="00C51C72">
        <w:rPr>
          <w:rFonts w:asciiTheme="minorEastAsia" w:hAnsiTheme="minorEastAsia" w:cs="仿宋" w:hint="eastAsia"/>
          <w:sz w:val="32"/>
          <w:szCs w:val="32"/>
        </w:rPr>
        <w:t>经前期与各金融机构接洽，</w:t>
      </w:r>
      <w:r w:rsidR="00AC305C" w:rsidRPr="00C51C72">
        <w:rPr>
          <w:rFonts w:asciiTheme="minorEastAsia" w:hAnsiTheme="minorEastAsia" w:cs="仿宋" w:hint="eastAsia"/>
          <w:sz w:val="32"/>
          <w:szCs w:val="32"/>
        </w:rPr>
        <w:t>多家金融机构提交了初步融资方案，同时收集了项目相关材料。现就</w:t>
      </w:r>
      <w:r w:rsidRPr="00C51C72">
        <w:rPr>
          <w:rFonts w:asciiTheme="minorEastAsia" w:hAnsiTheme="minorEastAsia" w:cs="仿宋" w:hint="eastAsia"/>
          <w:sz w:val="32"/>
          <w:szCs w:val="32"/>
        </w:rPr>
        <w:t>综合融资成本利率</w:t>
      </w:r>
      <w:r w:rsidR="00AC305C" w:rsidRPr="00C51C72">
        <w:rPr>
          <w:rFonts w:asciiTheme="minorEastAsia" w:hAnsiTheme="minorEastAsia" w:cs="仿宋" w:hint="eastAsia"/>
          <w:sz w:val="32"/>
          <w:szCs w:val="32"/>
        </w:rPr>
        <w:t>、贷款批复、担保要求</w:t>
      </w:r>
      <w:r w:rsidRPr="00C51C72">
        <w:rPr>
          <w:rFonts w:asciiTheme="minorEastAsia" w:hAnsiTheme="minorEastAsia" w:cs="仿宋" w:hint="eastAsia"/>
          <w:sz w:val="32"/>
          <w:szCs w:val="32"/>
        </w:rPr>
        <w:t>等相关信息向有合作意向的金融机构进行询价。</w:t>
      </w:r>
    </w:p>
    <w:p w:rsidR="00994374" w:rsidRPr="00C51C72" w:rsidRDefault="00293C9F">
      <w:pPr>
        <w:spacing w:line="560" w:lineRule="exact"/>
        <w:ind w:firstLineChars="200" w:firstLine="664"/>
        <w:rPr>
          <w:rFonts w:asciiTheme="minorEastAsia" w:hAnsiTheme="minorEastAsia" w:cs="黑体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黑体" w:hint="eastAsia"/>
          <w:spacing w:val="6"/>
          <w:kern w:val="0"/>
          <w:sz w:val="32"/>
          <w:szCs w:val="32"/>
        </w:rPr>
        <w:t>二、评分规则</w:t>
      </w:r>
    </w:p>
    <w:tbl>
      <w:tblPr>
        <w:tblW w:w="8537" w:type="dxa"/>
        <w:tblLook w:val="04A0"/>
      </w:tblPr>
      <w:tblGrid>
        <w:gridCol w:w="957"/>
        <w:gridCol w:w="1180"/>
        <w:gridCol w:w="1424"/>
        <w:gridCol w:w="848"/>
        <w:gridCol w:w="1078"/>
        <w:gridCol w:w="1204"/>
        <w:gridCol w:w="640"/>
        <w:gridCol w:w="1206"/>
      </w:tblGrid>
      <w:tr w:rsidR="00994374" w:rsidRPr="00C51C72">
        <w:trPr>
          <w:trHeight w:val="1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项 目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贷款额度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综合融资成本利率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贷款</w:t>
            </w:r>
          </w:p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期限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担保</w:t>
            </w:r>
          </w:p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是否已取得批复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宽限期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其他</w:t>
            </w:r>
          </w:p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（减分项）</w:t>
            </w:r>
          </w:p>
        </w:tc>
      </w:tr>
      <w:tr w:rsidR="00994374" w:rsidRPr="00C51C72">
        <w:trPr>
          <w:trHeight w:val="79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总分值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  <w:r w:rsidR="00AC305C"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AC305C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AC305C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4" w:rsidRPr="00C51C72" w:rsidRDefault="00293C9F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  <w:r w:rsidRPr="00C51C72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374" w:rsidRPr="00C51C72" w:rsidRDefault="00994374">
            <w:pPr>
              <w:widowControl/>
              <w:spacing w:line="36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</w:rPr>
            </w:pPr>
          </w:p>
        </w:tc>
      </w:tr>
    </w:tbl>
    <w:p w:rsidR="00994374" w:rsidRPr="00C51C72" w:rsidRDefault="00293C9F">
      <w:pPr>
        <w:spacing w:line="560" w:lineRule="exact"/>
        <w:ind w:firstLineChars="200" w:firstLine="664"/>
        <w:jc w:val="left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1.本次贷款金额较大，中标金融机构可以组银团，条件不得低于投标报价文件中所列条件；</w:t>
      </w:r>
    </w:p>
    <w:p w:rsidR="00994374" w:rsidRPr="00C51C72" w:rsidRDefault="00293C9F">
      <w:pPr>
        <w:spacing w:line="560" w:lineRule="exact"/>
        <w:ind w:firstLineChars="200" w:firstLine="664"/>
        <w:jc w:val="left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2.评分总分值为100分，其中：贷款额度5分，综合融资成本利率2</w:t>
      </w:r>
      <w:r w:rsidR="00DB06CB"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5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分，贷款期限10分，担保要求</w:t>
      </w:r>
      <w:r w:rsidR="00DB06CB"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20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分，是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lastRenderedPageBreak/>
        <w:t>否已取得批复</w:t>
      </w:r>
      <w:r w:rsidR="00DB06CB"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25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分，宽限期15分，其他类作为减分项（详见下面说明）。</w:t>
      </w:r>
    </w:p>
    <w:p w:rsidR="00994374" w:rsidRPr="00C51C72" w:rsidRDefault="00293C9F">
      <w:pPr>
        <w:autoSpaceDE w:val="0"/>
        <w:autoSpaceDN w:val="0"/>
        <w:adjustRightInd w:val="0"/>
        <w:spacing w:line="560" w:lineRule="exact"/>
        <w:ind w:firstLineChars="200" w:firstLine="664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3.具体各评分项的评分标准如下：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bCs/>
          <w:color w:val="000000"/>
          <w:kern w:val="0"/>
          <w:sz w:val="32"/>
          <w:szCs w:val="32"/>
        </w:rPr>
        <w:t xml:space="preserve">贷款额度  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满分5分，借款额度14.77亿元得5分，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额度每少1亿元，减1分，减到0分为止。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bCs/>
          <w:color w:val="000000"/>
          <w:kern w:val="0"/>
          <w:sz w:val="32"/>
          <w:szCs w:val="32"/>
        </w:rPr>
        <w:t xml:space="preserve">综合融资成本利率  </w:t>
      </w:r>
      <w:r w:rsidR="00DB06CB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满分25分，</w:t>
      </w:r>
      <w:r w:rsidR="00947188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 xml:space="preserve"> 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5年期以上贷款基准利率（当前执行4.9%）得</w:t>
      </w:r>
      <w:r w:rsidR="00DB06CB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20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分，每下浮</w:t>
      </w:r>
      <w:r w:rsidR="00947188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5个百分点加1分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，总分</w:t>
      </w:r>
      <w:r w:rsidR="00DB06CB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25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分封顶；每上浮</w:t>
      </w:r>
      <w:r w:rsidR="009A22D4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1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个百分点减</w:t>
      </w:r>
      <w:r w:rsidR="00947188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1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分，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减到0分为止。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color w:val="000000"/>
          <w:kern w:val="0"/>
          <w:sz w:val="32"/>
          <w:szCs w:val="32"/>
        </w:rPr>
        <w:t>贷款期限</w:t>
      </w:r>
      <w:r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 xml:space="preserve">   </w:t>
      </w:r>
      <w:r w:rsidR="00947188"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满分10分，</w:t>
      </w:r>
      <w:r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贷款期限25年</w:t>
      </w:r>
      <w:r w:rsidR="00947188"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及以上</w:t>
      </w:r>
      <w:r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得10分，每减一年减1分，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减到0分为止。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color w:val="000000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bCs/>
          <w:color w:val="000000"/>
          <w:kern w:val="0"/>
          <w:sz w:val="32"/>
          <w:szCs w:val="32"/>
        </w:rPr>
        <w:t xml:space="preserve">贷款担保要求  </w:t>
      </w:r>
      <w:r w:rsidR="00947188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满分20分，本次贷款申报或已取得批复中明确</w:t>
      </w:r>
      <w:r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无需担保得</w:t>
      </w:r>
      <w:r w:rsidR="00947188"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20</w:t>
      </w:r>
      <w:r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分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；</w:t>
      </w:r>
      <w:r w:rsidR="000C0436" w:rsidRPr="00C51C72">
        <w:rPr>
          <w:rFonts w:asciiTheme="minorEastAsia" w:hAnsiTheme="minorEastAsia" w:cs="仿宋" w:hint="eastAsia"/>
          <w:kern w:val="0"/>
          <w:sz w:val="32"/>
          <w:szCs w:val="32"/>
        </w:rPr>
        <w:t>由于目前银行贷款担保方尚未明确，</w:t>
      </w:r>
      <w:r w:rsidR="00947188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本次贷款申报或已取得批复中明确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需要担保</w:t>
      </w:r>
      <w:r w:rsidR="00947188" w:rsidRPr="00C51C72">
        <w:rPr>
          <w:rFonts w:asciiTheme="minorEastAsia" w:hAnsiTheme="minorEastAsia" w:cs="仿宋" w:hint="eastAsia"/>
          <w:kern w:val="0"/>
          <w:sz w:val="32"/>
          <w:szCs w:val="32"/>
        </w:rPr>
        <w:t>，但无需指定具体单位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得</w:t>
      </w:r>
      <w:r w:rsidR="00947188" w:rsidRPr="00C51C72">
        <w:rPr>
          <w:rFonts w:asciiTheme="minorEastAsia" w:hAnsiTheme="minorEastAsia" w:cs="仿宋" w:hint="eastAsia"/>
          <w:kern w:val="0"/>
          <w:sz w:val="32"/>
          <w:szCs w:val="32"/>
        </w:rPr>
        <w:t>1</w:t>
      </w:r>
      <w:r w:rsidR="00842F2E" w:rsidRPr="00C51C72">
        <w:rPr>
          <w:rFonts w:asciiTheme="minorEastAsia" w:hAnsiTheme="minorEastAsia" w:cs="仿宋" w:hint="eastAsia"/>
          <w:kern w:val="0"/>
          <w:sz w:val="32"/>
          <w:szCs w:val="32"/>
        </w:rPr>
        <w:t>6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分；</w:t>
      </w:r>
      <w:r w:rsidR="00947188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本次贷款申报或已取得批复中明确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需要担保</w:t>
      </w:r>
      <w:r w:rsidR="00947188" w:rsidRPr="00C51C72">
        <w:rPr>
          <w:rFonts w:asciiTheme="minorEastAsia" w:hAnsiTheme="minorEastAsia" w:cs="仿宋" w:hint="eastAsia"/>
          <w:kern w:val="0"/>
          <w:sz w:val="32"/>
          <w:szCs w:val="32"/>
        </w:rPr>
        <w:t>，</w:t>
      </w:r>
      <w:r w:rsidR="000C0436" w:rsidRPr="00C51C72">
        <w:rPr>
          <w:rFonts w:asciiTheme="minorEastAsia" w:hAnsiTheme="minorEastAsia" w:cs="仿宋" w:hint="eastAsia"/>
          <w:kern w:val="0"/>
          <w:sz w:val="32"/>
          <w:szCs w:val="32"/>
        </w:rPr>
        <w:t>且</w:t>
      </w:r>
      <w:r w:rsidR="00947188" w:rsidRPr="00C51C72">
        <w:rPr>
          <w:rFonts w:asciiTheme="minorEastAsia" w:hAnsiTheme="minorEastAsia" w:cs="仿宋" w:hint="eastAsia"/>
          <w:kern w:val="0"/>
          <w:sz w:val="32"/>
          <w:szCs w:val="32"/>
        </w:rPr>
        <w:t>需要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指定具体单位</w:t>
      </w:r>
      <w:r w:rsidR="00947188" w:rsidRPr="00C51C72">
        <w:rPr>
          <w:rFonts w:asciiTheme="minorEastAsia" w:hAnsiTheme="minorEastAsia" w:cs="仿宋" w:hint="eastAsia"/>
          <w:kern w:val="0"/>
          <w:sz w:val="32"/>
          <w:szCs w:val="32"/>
        </w:rPr>
        <w:t>的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得</w:t>
      </w:r>
      <w:r w:rsidR="00842F2E" w:rsidRPr="00C51C72">
        <w:rPr>
          <w:rFonts w:asciiTheme="minorEastAsia" w:hAnsiTheme="minorEastAsia" w:cs="仿宋" w:hint="eastAsia"/>
          <w:kern w:val="0"/>
          <w:sz w:val="32"/>
          <w:szCs w:val="32"/>
        </w:rPr>
        <w:t>8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分。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color w:val="000000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bCs/>
          <w:color w:val="000000"/>
          <w:kern w:val="0"/>
          <w:sz w:val="32"/>
          <w:szCs w:val="32"/>
        </w:rPr>
        <w:t xml:space="preserve">是否取得批复   </w:t>
      </w:r>
      <w:r w:rsidR="00842F2E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满分25分，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提供批复复印件得</w:t>
      </w:r>
      <w:r w:rsidR="00842F2E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25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分</w:t>
      </w:r>
      <w:r w:rsidR="009A22D4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（我公司有权上门核实）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，未提供批复文件不得分</w:t>
      </w:r>
      <w:r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。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bCs/>
          <w:color w:val="000000"/>
          <w:kern w:val="0"/>
          <w:sz w:val="32"/>
          <w:szCs w:val="32"/>
        </w:rPr>
        <w:t xml:space="preserve">宽限期  </w:t>
      </w:r>
      <w:r w:rsidR="00842F2E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满分1</w:t>
      </w:r>
      <w:r w:rsidR="008B616E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5</w:t>
      </w:r>
      <w:r w:rsidR="00842F2E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分，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按宽限期时间由长到短排序，</w:t>
      </w:r>
      <w:r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宽限期最长得</w:t>
      </w:r>
      <w:r w:rsidR="008B616E"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15</w:t>
      </w:r>
      <w:r w:rsidRPr="00C51C72">
        <w:rPr>
          <w:rFonts w:asciiTheme="minorEastAsia" w:hAnsiTheme="minorEastAsia" w:cs="仿宋" w:hint="eastAsia"/>
          <w:color w:val="000000"/>
          <w:kern w:val="0"/>
          <w:sz w:val="32"/>
          <w:szCs w:val="32"/>
        </w:rPr>
        <w:t>分，比宽限期最长者每减少一年减3分，减完为止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。</w:t>
      </w:r>
    </w:p>
    <w:p w:rsidR="00994374" w:rsidRPr="00C51C72" w:rsidRDefault="00293C9F" w:rsidP="00C51C7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b/>
          <w:bCs/>
          <w:color w:val="000000"/>
          <w:kern w:val="0"/>
          <w:sz w:val="32"/>
          <w:szCs w:val="32"/>
        </w:rPr>
        <w:t xml:space="preserve">其他  </w:t>
      </w:r>
      <w:r w:rsidR="00F966FA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本项目要求贷款资金与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自有资金同比例到位，</w:t>
      </w:r>
      <w:r w:rsidR="00F966FA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不满足该要求的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扣</w:t>
      </w:r>
      <w:r w:rsidR="000F47A2"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10</w:t>
      </w:r>
      <w:r w:rsidRPr="00C51C72">
        <w:rPr>
          <w:rFonts w:asciiTheme="minorEastAsia" w:hAnsiTheme="minorEastAsia" w:cs="仿宋" w:hint="eastAsia"/>
          <w:bCs/>
          <w:color w:val="000000"/>
          <w:kern w:val="0"/>
          <w:sz w:val="32"/>
          <w:szCs w:val="32"/>
        </w:rPr>
        <w:t>分；</w:t>
      </w:r>
      <w:r w:rsidR="00F1501F"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贷款资金不得用于支付拆迁款项</w:t>
      </w:r>
      <w:r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扣5分；</w:t>
      </w:r>
      <w:r w:rsidR="00F1501F"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完成用地组卷</w:t>
      </w:r>
      <w:r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作为放款前提条件的扣5分</w:t>
      </w:r>
      <w:r w:rsidR="00DA7E66"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，以上事项</w:t>
      </w:r>
      <w:r w:rsidR="00B60E5F" w:rsidRPr="00C51C72">
        <w:rPr>
          <w:rFonts w:asciiTheme="minorEastAsia" w:hAnsiTheme="minorEastAsia" w:cs="仿宋" w:hint="eastAsia"/>
          <w:bCs/>
          <w:kern w:val="0"/>
          <w:sz w:val="32"/>
          <w:szCs w:val="32"/>
        </w:rPr>
        <w:t>请在报价文件中逐一明确</w:t>
      </w:r>
      <w:r w:rsidRPr="00C51C72">
        <w:rPr>
          <w:rFonts w:asciiTheme="minorEastAsia" w:hAnsiTheme="minorEastAsia" w:cs="仿宋" w:hint="eastAsia"/>
          <w:kern w:val="0"/>
          <w:sz w:val="32"/>
          <w:szCs w:val="32"/>
        </w:rPr>
        <w:t>。</w:t>
      </w:r>
    </w:p>
    <w:p w:rsidR="00994374" w:rsidRPr="00C51C72" w:rsidRDefault="00293C9F">
      <w:pPr>
        <w:autoSpaceDE w:val="0"/>
        <w:autoSpaceDN w:val="0"/>
        <w:adjustRightInd w:val="0"/>
        <w:spacing w:line="560" w:lineRule="exact"/>
        <w:ind w:firstLineChars="200" w:firstLine="664"/>
        <w:rPr>
          <w:rFonts w:asciiTheme="minorEastAsia" w:hAnsiTheme="minorEastAsia" w:cs="仿宋"/>
          <w:spacing w:val="6"/>
          <w:kern w:val="0"/>
          <w:sz w:val="32"/>
          <w:szCs w:val="32"/>
        </w:rPr>
      </w:pP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lastRenderedPageBreak/>
        <w:t>结合集团的实际情况，按照综合得分为依据，由高往低确定名次。综合评分第一位</w:t>
      </w:r>
      <w:bookmarkStart w:id="0" w:name="_GoBack"/>
      <w:bookmarkEnd w:id="0"/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的</w:t>
      </w:r>
      <w:r w:rsidR="0008402B"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金融机构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优先获得合作资格，若其放弃或不能满足本公司合同签订的相关要求，则由综合评分第二位的</w:t>
      </w:r>
      <w:r w:rsidR="0008402B"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金融机构</w:t>
      </w:r>
      <w:r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替代，以此类推。并由综合评分第一的金融机构单独或联合牵头进行融资，如有并列最高分，</w:t>
      </w:r>
      <w:r w:rsidR="000409A3" w:rsidRPr="00C51C72">
        <w:rPr>
          <w:rFonts w:asciiTheme="minorEastAsia" w:hAnsiTheme="minorEastAsia" w:cs="仿宋" w:hint="eastAsia"/>
          <w:spacing w:val="6"/>
          <w:kern w:val="0"/>
          <w:sz w:val="32"/>
          <w:szCs w:val="32"/>
        </w:rPr>
        <w:t>以批复取得日期从前往后排序。</w:t>
      </w:r>
    </w:p>
    <w:sectPr w:rsidR="00994374" w:rsidRPr="00C51C72" w:rsidSect="0099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0E" w:rsidRDefault="006A620E" w:rsidP="00F1501F">
      <w:r>
        <w:separator/>
      </w:r>
    </w:p>
  </w:endnote>
  <w:endnote w:type="continuationSeparator" w:id="1">
    <w:p w:rsidR="006A620E" w:rsidRDefault="006A620E" w:rsidP="00F1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0E" w:rsidRDefault="006A620E" w:rsidP="00F1501F">
      <w:r>
        <w:separator/>
      </w:r>
    </w:p>
  </w:footnote>
  <w:footnote w:type="continuationSeparator" w:id="1">
    <w:p w:rsidR="006A620E" w:rsidRDefault="006A620E" w:rsidP="00F15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493"/>
    <w:rsid w:val="00005BD9"/>
    <w:rsid w:val="00036CFA"/>
    <w:rsid w:val="000409A3"/>
    <w:rsid w:val="000530CC"/>
    <w:rsid w:val="0005374F"/>
    <w:rsid w:val="0008402B"/>
    <w:rsid w:val="000917F3"/>
    <w:rsid w:val="000C0436"/>
    <w:rsid w:val="000C5544"/>
    <w:rsid w:val="000D27C6"/>
    <w:rsid w:val="000D2CD4"/>
    <w:rsid w:val="000F47A2"/>
    <w:rsid w:val="0013467C"/>
    <w:rsid w:val="00134B56"/>
    <w:rsid w:val="001A3542"/>
    <w:rsid w:val="001D3395"/>
    <w:rsid w:val="001D57C8"/>
    <w:rsid w:val="00203F1D"/>
    <w:rsid w:val="002127F4"/>
    <w:rsid w:val="00213AEE"/>
    <w:rsid w:val="002152D4"/>
    <w:rsid w:val="00240284"/>
    <w:rsid w:val="00275493"/>
    <w:rsid w:val="00280B15"/>
    <w:rsid w:val="002923AA"/>
    <w:rsid w:val="00293C9F"/>
    <w:rsid w:val="002D2D80"/>
    <w:rsid w:val="003045DA"/>
    <w:rsid w:val="0032719B"/>
    <w:rsid w:val="0033127A"/>
    <w:rsid w:val="00347CF3"/>
    <w:rsid w:val="00366EF5"/>
    <w:rsid w:val="003712FB"/>
    <w:rsid w:val="003763D3"/>
    <w:rsid w:val="00385DB1"/>
    <w:rsid w:val="003A72B3"/>
    <w:rsid w:val="003C326A"/>
    <w:rsid w:val="003C5676"/>
    <w:rsid w:val="003F2F50"/>
    <w:rsid w:val="00427FD9"/>
    <w:rsid w:val="00444BDC"/>
    <w:rsid w:val="004451DE"/>
    <w:rsid w:val="00474E34"/>
    <w:rsid w:val="00477745"/>
    <w:rsid w:val="0048324C"/>
    <w:rsid w:val="00495DE3"/>
    <w:rsid w:val="004B3177"/>
    <w:rsid w:val="004C3B7E"/>
    <w:rsid w:val="004C5288"/>
    <w:rsid w:val="004D335B"/>
    <w:rsid w:val="004F2836"/>
    <w:rsid w:val="005543AF"/>
    <w:rsid w:val="00595326"/>
    <w:rsid w:val="005B15E1"/>
    <w:rsid w:val="005C0B1A"/>
    <w:rsid w:val="005C57C7"/>
    <w:rsid w:val="005D0A84"/>
    <w:rsid w:val="005D363F"/>
    <w:rsid w:val="005E7797"/>
    <w:rsid w:val="00604E16"/>
    <w:rsid w:val="00622BB7"/>
    <w:rsid w:val="006311C8"/>
    <w:rsid w:val="006452E0"/>
    <w:rsid w:val="00684A1E"/>
    <w:rsid w:val="0069158E"/>
    <w:rsid w:val="006A620E"/>
    <w:rsid w:val="006D0841"/>
    <w:rsid w:val="006D62B7"/>
    <w:rsid w:val="006F04B3"/>
    <w:rsid w:val="006F3B42"/>
    <w:rsid w:val="006F6354"/>
    <w:rsid w:val="006F6CF7"/>
    <w:rsid w:val="00700ADE"/>
    <w:rsid w:val="00702983"/>
    <w:rsid w:val="00710A11"/>
    <w:rsid w:val="00711AB5"/>
    <w:rsid w:val="007137FB"/>
    <w:rsid w:val="00744666"/>
    <w:rsid w:val="00792ED9"/>
    <w:rsid w:val="007953E2"/>
    <w:rsid w:val="007A4575"/>
    <w:rsid w:val="007E34DC"/>
    <w:rsid w:val="007F70BB"/>
    <w:rsid w:val="008254D0"/>
    <w:rsid w:val="00842F2E"/>
    <w:rsid w:val="00864EEF"/>
    <w:rsid w:val="008735B3"/>
    <w:rsid w:val="00883095"/>
    <w:rsid w:val="008B616E"/>
    <w:rsid w:val="008D0B51"/>
    <w:rsid w:val="008D2D39"/>
    <w:rsid w:val="008D75BE"/>
    <w:rsid w:val="008F2028"/>
    <w:rsid w:val="008F39D6"/>
    <w:rsid w:val="008F64B5"/>
    <w:rsid w:val="00906C95"/>
    <w:rsid w:val="0093629E"/>
    <w:rsid w:val="00947188"/>
    <w:rsid w:val="00952652"/>
    <w:rsid w:val="00993570"/>
    <w:rsid w:val="00994374"/>
    <w:rsid w:val="00997D53"/>
    <w:rsid w:val="009A22D4"/>
    <w:rsid w:val="009B676A"/>
    <w:rsid w:val="009E3885"/>
    <w:rsid w:val="009F65C6"/>
    <w:rsid w:val="00A116C5"/>
    <w:rsid w:val="00A207ED"/>
    <w:rsid w:val="00A22611"/>
    <w:rsid w:val="00A46DDF"/>
    <w:rsid w:val="00A85151"/>
    <w:rsid w:val="00A90BC6"/>
    <w:rsid w:val="00AA0F47"/>
    <w:rsid w:val="00AB4D43"/>
    <w:rsid w:val="00AC305C"/>
    <w:rsid w:val="00AD3A4B"/>
    <w:rsid w:val="00AD7066"/>
    <w:rsid w:val="00B1315A"/>
    <w:rsid w:val="00B60E5F"/>
    <w:rsid w:val="00B61C1D"/>
    <w:rsid w:val="00B7054D"/>
    <w:rsid w:val="00BA42C5"/>
    <w:rsid w:val="00BE0BDB"/>
    <w:rsid w:val="00C00F38"/>
    <w:rsid w:val="00C50481"/>
    <w:rsid w:val="00C51C72"/>
    <w:rsid w:val="00CA5A84"/>
    <w:rsid w:val="00CC2C1A"/>
    <w:rsid w:val="00CE6A3D"/>
    <w:rsid w:val="00D27F56"/>
    <w:rsid w:val="00DA7E66"/>
    <w:rsid w:val="00DB06CB"/>
    <w:rsid w:val="00DB279A"/>
    <w:rsid w:val="00DD0B21"/>
    <w:rsid w:val="00DE2E8A"/>
    <w:rsid w:val="00DF7E4C"/>
    <w:rsid w:val="00E044D2"/>
    <w:rsid w:val="00E16195"/>
    <w:rsid w:val="00EA6777"/>
    <w:rsid w:val="00EF2642"/>
    <w:rsid w:val="00F1501F"/>
    <w:rsid w:val="00F25F54"/>
    <w:rsid w:val="00F71695"/>
    <w:rsid w:val="00F820D3"/>
    <w:rsid w:val="00F95F8E"/>
    <w:rsid w:val="00F966FA"/>
    <w:rsid w:val="00FB2DE4"/>
    <w:rsid w:val="00FC0286"/>
    <w:rsid w:val="00FC7090"/>
    <w:rsid w:val="00FD219A"/>
    <w:rsid w:val="00FD2AD3"/>
    <w:rsid w:val="00FD6241"/>
    <w:rsid w:val="00FE7EA6"/>
    <w:rsid w:val="20A73723"/>
    <w:rsid w:val="2AF90D34"/>
    <w:rsid w:val="55A8523D"/>
    <w:rsid w:val="59900E9B"/>
    <w:rsid w:val="59FB2C06"/>
    <w:rsid w:val="76A837B7"/>
    <w:rsid w:val="787A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9437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943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943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7E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7E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87</cp:revision>
  <cp:lastPrinted>2019-11-05T03:19:00Z</cp:lastPrinted>
  <dcterms:created xsi:type="dcterms:W3CDTF">2018-11-14T08:20:00Z</dcterms:created>
  <dcterms:modified xsi:type="dcterms:W3CDTF">2019-11-18T02:40:00Z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